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8C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8C3D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8C3D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9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8C3DD6">
        <w:rPr>
          <w:rFonts w:ascii="Times New Roman" w:eastAsia="Times New Roman" w:hAnsi="Times New Roman" w:cs="Times New Roman"/>
        </w:rPr>
        <w:t>П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8C3DD6">
        <w:rPr>
          <w:rFonts w:ascii="Times New Roman" w:eastAsia="Times New Roman" w:hAnsi="Times New Roman" w:cs="Times New Roman"/>
        </w:rPr>
        <w:t>9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C3DD6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C3DD6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3DD6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C3DD6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3DD6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8C3DD6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8C3DD6" w:rsidRDefault="008C3DD6" w:rsidP="00632FF6">
            <w:pPr>
              <w:pStyle w:val="TableParagraph"/>
            </w:pPr>
            <w:r w:rsidRPr="008C3DD6">
              <w:t xml:space="preserve">ПК-9. </w:t>
            </w:r>
            <w:proofErr w:type="gramStart"/>
            <w:r w:rsidRPr="008C3DD6">
              <w:t>Способен</w:t>
            </w:r>
            <w:proofErr w:type="gramEnd"/>
            <w:r w:rsidRPr="008C3DD6">
              <w:t xml:space="preserve"> </w:t>
            </w:r>
            <w:r w:rsidRPr="008C3DD6">
              <w:rPr>
                <w:spacing w:val="-2"/>
              </w:rPr>
              <w:t xml:space="preserve">осуществлять </w:t>
            </w:r>
            <w:r w:rsidRPr="008C3DD6">
              <w:t>планирование</w:t>
            </w:r>
            <w:r w:rsidRPr="008C3DD6">
              <w:rPr>
                <w:spacing w:val="-15"/>
              </w:rPr>
              <w:t xml:space="preserve"> </w:t>
            </w:r>
            <w:r w:rsidRPr="008C3DD6">
              <w:t>и организацию</w:t>
            </w:r>
            <w:r w:rsidRPr="008C3DD6">
              <w:rPr>
                <w:spacing w:val="-15"/>
              </w:rPr>
              <w:t xml:space="preserve"> </w:t>
            </w:r>
            <w:r w:rsidRPr="008C3DD6">
              <w:t xml:space="preserve">проектной деятельности на основе стандартов управления </w:t>
            </w:r>
            <w:r w:rsidRPr="008C3DD6">
              <w:rPr>
                <w:spacing w:val="-2"/>
              </w:rPr>
              <w:t>проектами</w:t>
            </w:r>
          </w:p>
        </w:tc>
        <w:tc>
          <w:tcPr>
            <w:tcW w:w="2938" w:type="pct"/>
            <w:shd w:val="clear" w:color="auto" w:fill="auto"/>
          </w:tcPr>
          <w:p w:rsidR="008C3DD6" w:rsidRPr="008C3DD6" w:rsidRDefault="008C3DD6" w:rsidP="008C3DD6">
            <w:pPr>
              <w:pStyle w:val="TableParagraph"/>
            </w:pPr>
            <w:r w:rsidRPr="008C3DD6">
              <w:t>З-ПК-9</w:t>
            </w:r>
            <w:proofErr w:type="gramStart"/>
            <w:r w:rsidRPr="008C3DD6">
              <w:rPr>
                <w:spacing w:val="-8"/>
              </w:rPr>
              <w:t xml:space="preserve"> </w:t>
            </w:r>
            <w:r w:rsidRPr="008C3DD6">
              <w:t>З</w:t>
            </w:r>
            <w:proofErr w:type="gramEnd"/>
            <w:r w:rsidRPr="008C3DD6">
              <w:t>нать:</w:t>
            </w:r>
            <w:r w:rsidRPr="008C3DD6">
              <w:rPr>
                <w:spacing w:val="-8"/>
              </w:rPr>
              <w:t xml:space="preserve"> </w:t>
            </w:r>
            <w:r w:rsidRPr="008C3DD6">
              <w:t>Сущность</w:t>
            </w:r>
            <w:r w:rsidRPr="008C3DD6">
              <w:rPr>
                <w:spacing w:val="-8"/>
              </w:rPr>
              <w:t xml:space="preserve"> </w:t>
            </w:r>
            <w:r w:rsidRPr="008C3DD6">
              <w:t>и</w:t>
            </w:r>
            <w:r w:rsidRPr="008C3DD6">
              <w:rPr>
                <w:spacing w:val="-8"/>
              </w:rPr>
              <w:t xml:space="preserve"> </w:t>
            </w:r>
            <w:r w:rsidRPr="008C3DD6">
              <w:t>содержание</w:t>
            </w:r>
            <w:r w:rsidRPr="008C3DD6">
              <w:rPr>
                <w:spacing w:val="-9"/>
              </w:rPr>
              <w:t xml:space="preserve"> </w:t>
            </w:r>
            <w:r w:rsidRPr="008C3DD6">
              <w:t>междисциплинарного подхода к решению инновационных задач и экономические рациональные границы применения основных методов</w:t>
            </w:r>
          </w:p>
          <w:p w:rsidR="00632FF6" w:rsidRPr="008C3DD6" w:rsidRDefault="008C3DD6" w:rsidP="008C3DD6">
            <w:pPr>
              <w:pStyle w:val="TableParagraph"/>
            </w:pPr>
            <w:r w:rsidRPr="008C3DD6">
              <w:t>организационно-экономического</w:t>
            </w:r>
            <w:r w:rsidRPr="008C3DD6">
              <w:rPr>
                <w:spacing w:val="-15"/>
              </w:rPr>
              <w:t xml:space="preserve"> </w:t>
            </w:r>
            <w:r w:rsidRPr="008C3DD6">
              <w:t>моделирования</w:t>
            </w:r>
            <w:r w:rsidRPr="008C3DD6">
              <w:rPr>
                <w:spacing w:val="-15"/>
              </w:rPr>
              <w:t xml:space="preserve"> </w:t>
            </w:r>
            <w:r w:rsidRPr="008C3DD6">
              <w:t>Методы построения концептуальных, математических и имитационных</w:t>
            </w:r>
            <w:r w:rsidRPr="008C3DD6">
              <w:rPr>
                <w:spacing w:val="-6"/>
              </w:rPr>
              <w:t xml:space="preserve"> </w:t>
            </w:r>
            <w:r w:rsidRPr="008C3DD6">
              <w:t>моделей</w:t>
            </w:r>
            <w:r w:rsidRPr="008C3DD6">
              <w:rPr>
                <w:spacing w:val="-10"/>
              </w:rPr>
              <w:t xml:space="preserve"> </w:t>
            </w:r>
            <w:r w:rsidRPr="008C3DD6">
              <w:t>Методология</w:t>
            </w:r>
            <w:r w:rsidRPr="008C3DD6">
              <w:rPr>
                <w:spacing w:val="-8"/>
              </w:rPr>
              <w:t xml:space="preserve"> </w:t>
            </w:r>
            <w:r w:rsidRPr="008C3DD6">
              <w:t>разработки</w:t>
            </w:r>
            <w:r w:rsidRPr="008C3DD6">
              <w:rPr>
                <w:spacing w:val="-8"/>
              </w:rPr>
              <w:t xml:space="preserve"> </w:t>
            </w:r>
            <w:r w:rsidRPr="008C3DD6">
              <w:t>проектов</w:t>
            </w:r>
            <w:r w:rsidRPr="008C3DD6">
              <w:rPr>
                <w:spacing w:val="-9"/>
              </w:rPr>
              <w:t xml:space="preserve"> </w:t>
            </w:r>
            <w:r w:rsidRPr="008C3DD6">
              <w:t>и программ по реорганизации, реструктуризации и реинжинирингу</w:t>
            </w:r>
            <w:r w:rsidRPr="008C3DD6">
              <w:rPr>
                <w:spacing w:val="-14"/>
              </w:rPr>
              <w:t xml:space="preserve"> </w:t>
            </w:r>
            <w:r w:rsidRPr="008C3DD6">
              <w:t>бизнес-процессов</w:t>
            </w:r>
            <w:r w:rsidRPr="008C3DD6">
              <w:rPr>
                <w:spacing w:val="-7"/>
              </w:rPr>
              <w:t xml:space="preserve"> </w:t>
            </w:r>
            <w:r w:rsidRPr="008C3DD6">
              <w:rPr>
                <w:spacing w:val="-2"/>
              </w:rPr>
              <w:t xml:space="preserve">инновационных </w:t>
            </w:r>
            <w:r w:rsidRPr="008C3DD6">
              <w:t>организаций,</w:t>
            </w:r>
            <w:r w:rsidRPr="008C3DD6">
              <w:rPr>
                <w:spacing w:val="-1"/>
              </w:rPr>
              <w:t xml:space="preserve"> </w:t>
            </w:r>
            <w:r w:rsidRPr="008C3DD6">
              <w:t>основные</w:t>
            </w:r>
            <w:r w:rsidRPr="008C3DD6">
              <w:rPr>
                <w:spacing w:val="-5"/>
              </w:rPr>
              <w:t xml:space="preserve"> </w:t>
            </w:r>
            <w:r w:rsidRPr="008C3DD6">
              <w:t>положения</w:t>
            </w:r>
            <w:r w:rsidRPr="008C3DD6">
              <w:rPr>
                <w:spacing w:val="-1"/>
              </w:rPr>
              <w:t xml:space="preserve"> </w:t>
            </w:r>
            <w:r w:rsidRPr="008C3DD6">
              <w:t>стратегии</w:t>
            </w:r>
            <w:r w:rsidRPr="008C3DD6">
              <w:rPr>
                <w:spacing w:val="-3"/>
              </w:rPr>
              <w:t xml:space="preserve"> </w:t>
            </w:r>
            <w:r w:rsidRPr="008C3DD6">
              <w:t>их развития и политики</w:t>
            </w:r>
            <w:r w:rsidRPr="008C3DD6">
              <w:rPr>
                <w:spacing w:val="-5"/>
              </w:rPr>
              <w:t xml:space="preserve"> </w:t>
            </w:r>
            <w:r w:rsidRPr="008C3DD6">
              <w:t>управления</w:t>
            </w:r>
            <w:r w:rsidRPr="008C3DD6">
              <w:rPr>
                <w:spacing w:val="-8"/>
              </w:rPr>
              <w:t xml:space="preserve"> </w:t>
            </w:r>
            <w:r w:rsidRPr="008C3DD6">
              <w:t>Методы</w:t>
            </w:r>
            <w:r w:rsidRPr="008C3DD6">
              <w:rPr>
                <w:spacing w:val="-8"/>
              </w:rPr>
              <w:t xml:space="preserve"> </w:t>
            </w:r>
            <w:r w:rsidRPr="008C3DD6">
              <w:t>организации</w:t>
            </w:r>
            <w:r w:rsidRPr="008C3DD6">
              <w:rPr>
                <w:spacing w:val="-8"/>
              </w:rPr>
              <w:t xml:space="preserve"> </w:t>
            </w:r>
            <w:r w:rsidRPr="008C3DD6">
              <w:t>и</w:t>
            </w:r>
            <w:r w:rsidRPr="008C3DD6">
              <w:rPr>
                <w:spacing w:val="-10"/>
              </w:rPr>
              <w:t xml:space="preserve"> </w:t>
            </w:r>
            <w:r w:rsidRPr="008C3DD6">
              <w:t>планирования работы проектных групп, создания проектных офисов для осуществления технологических, организационных и маркетинговых</w:t>
            </w:r>
            <w:r w:rsidRPr="008C3DD6">
              <w:rPr>
                <w:spacing w:val="-15"/>
              </w:rPr>
              <w:t xml:space="preserve"> </w:t>
            </w:r>
            <w:r w:rsidRPr="008C3DD6">
              <w:t xml:space="preserve">инноваций </w:t>
            </w:r>
          </w:p>
        </w:tc>
      </w:tr>
      <w:tr w:rsidR="00632FF6" w:rsidRPr="008C3DD6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8C3DD6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8C3DD6" w:rsidRDefault="008C3DD6" w:rsidP="008C3DD6">
            <w:pPr>
              <w:pStyle w:val="TableParagraph"/>
              <w:rPr>
                <w:rFonts w:eastAsia="Calibri"/>
              </w:rPr>
            </w:pPr>
            <w:r w:rsidRPr="008C3DD6">
              <w:t>У-ПК-9</w:t>
            </w:r>
            <w:proofErr w:type="gramStart"/>
            <w:r w:rsidRPr="008C3DD6">
              <w:t xml:space="preserve"> У</w:t>
            </w:r>
            <w:proofErr w:type="gramEnd"/>
            <w:r w:rsidRPr="008C3DD6">
              <w:t>меть: Использовать методы логистики и оптимизировать производственно-технологические</w:t>
            </w:r>
            <w:r w:rsidRPr="008C3DD6">
              <w:rPr>
                <w:spacing w:val="-15"/>
              </w:rPr>
              <w:t xml:space="preserve"> </w:t>
            </w:r>
            <w:r w:rsidRPr="008C3DD6">
              <w:t>ресурсы</w:t>
            </w:r>
            <w:r w:rsidRPr="008C3DD6">
              <w:rPr>
                <w:spacing w:val="-15"/>
              </w:rPr>
              <w:t xml:space="preserve"> </w:t>
            </w:r>
            <w:r w:rsidRPr="008C3DD6">
              <w:t>наукоемкой организации</w:t>
            </w:r>
            <w:proofErr w:type="gramStart"/>
            <w:r w:rsidRPr="008C3DD6">
              <w:t xml:space="preserve"> И</w:t>
            </w:r>
            <w:proofErr w:type="gramEnd"/>
            <w:r w:rsidRPr="008C3DD6">
              <w:t>спользовать методики разработки организационных</w:t>
            </w:r>
            <w:r w:rsidRPr="008C3DD6">
              <w:rPr>
                <w:spacing w:val="-13"/>
              </w:rPr>
              <w:t xml:space="preserve"> </w:t>
            </w:r>
            <w:r w:rsidRPr="008C3DD6">
              <w:t>структур</w:t>
            </w:r>
            <w:r w:rsidRPr="008C3DD6">
              <w:rPr>
                <w:spacing w:val="-13"/>
              </w:rPr>
              <w:t xml:space="preserve"> </w:t>
            </w:r>
            <w:r w:rsidRPr="008C3DD6">
              <w:t>и</w:t>
            </w:r>
            <w:r w:rsidRPr="008C3DD6">
              <w:rPr>
                <w:spacing w:val="-13"/>
              </w:rPr>
              <w:t xml:space="preserve"> </w:t>
            </w:r>
            <w:r w:rsidRPr="008C3DD6">
              <w:t>информационно-управленческих систем инновационной организации, управления организационными</w:t>
            </w:r>
            <w:r w:rsidRPr="008C3DD6">
              <w:rPr>
                <w:spacing w:val="-8"/>
              </w:rPr>
              <w:t xml:space="preserve"> </w:t>
            </w:r>
            <w:r w:rsidRPr="008C3DD6">
              <w:t>изменениями</w:t>
            </w:r>
            <w:r w:rsidRPr="008C3DD6">
              <w:rPr>
                <w:spacing w:val="-8"/>
              </w:rPr>
              <w:t xml:space="preserve"> </w:t>
            </w:r>
            <w:r w:rsidRPr="008C3DD6">
              <w:t>в</w:t>
            </w:r>
            <w:r w:rsidRPr="008C3DD6">
              <w:rPr>
                <w:spacing w:val="-9"/>
              </w:rPr>
              <w:t xml:space="preserve"> </w:t>
            </w:r>
            <w:r w:rsidRPr="008C3DD6">
              <w:t>рабочих</w:t>
            </w:r>
            <w:r w:rsidRPr="008C3DD6">
              <w:rPr>
                <w:spacing w:val="-6"/>
              </w:rPr>
              <w:t xml:space="preserve"> </w:t>
            </w:r>
            <w:r w:rsidRPr="008C3DD6">
              <w:t>коллективах</w:t>
            </w:r>
            <w:r w:rsidRPr="008C3DD6">
              <w:rPr>
                <w:spacing w:val="-9"/>
              </w:rPr>
              <w:t xml:space="preserve"> </w:t>
            </w:r>
            <w:r w:rsidRPr="008C3DD6">
              <w:t>при внедрении новой техники и технологий Формулировать требования</w:t>
            </w:r>
            <w:r w:rsidRPr="008C3DD6">
              <w:rPr>
                <w:spacing w:val="-8"/>
              </w:rPr>
              <w:t xml:space="preserve"> </w:t>
            </w:r>
            <w:r w:rsidRPr="008C3DD6">
              <w:t>технического</w:t>
            </w:r>
            <w:r w:rsidRPr="008C3DD6">
              <w:rPr>
                <w:spacing w:val="-8"/>
              </w:rPr>
              <w:t xml:space="preserve"> </w:t>
            </w:r>
            <w:r w:rsidRPr="008C3DD6">
              <w:t>задания</w:t>
            </w:r>
            <w:r w:rsidRPr="008C3DD6">
              <w:rPr>
                <w:spacing w:val="-8"/>
              </w:rPr>
              <w:t xml:space="preserve"> </w:t>
            </w:r>
            <w:r w:rsidRPr="008C3DD6">
              <w:t>и</w:t>
            </w:r>
            <w:r w:rsidRPr="008C3DD6">
              <w:rPr>
                <w:spacing w:val="-8"/>
              </w:rPr>
              <w:t xml:space="preserve"> </w:t>
            </w:r>
            <w:r w:rsidRPr="008C3DD6">
              <w:t>оформлять</w:t>
            </w:r>
            <w:r w:rsidRPr="008C3DD6">
              <w:rPr>
                <w:spacing w:val="-10"/>
              </w:rPr>
              <w:t xml:space="preserve"> </w:t>
            </w:r>
            <w:r w:rsidRPr="008C3DD6">
              <w:t>документацию по проектно-конструкторским работам в соответствии со стандартами, техническими условиями и другими нормативными</w:t>
            </w:r>
            <w:r w:rsidRPr="008C3DD6">
              <w:rPr>
                <w:spacing w:val="40"/>
              </w:rPr>
              <w:t xml:space="preserve"> </w:t>
            </w:r>
            <w:r w:rsidRPr="008C3DD6">
              <w:t>документами</w:t>
            </w:r>
            <w:r w:rsidRPr="008C3DD6">
              <w:rPr>
                <w:spacing w:val="-10"/>
              </w:rPr>
              <w:t xml:space="preserve"> </w:t>
            </w:r>
            <w:r w:rsidRPr="008C3DD6">
              <w:t>Разрабатывать</w:t>
            </w:r>
            <w:r w:rsidRPr="008C3DD6">
              <w:rPr>
                <w:spacing w:val="-10"/>
              </w:rPr>
              <w:t xml:space="preserve"> </w:t>
            </w:r>
            <w:r w:rsidRPr="008C3DD6">
              <w:t>организационно- техническую и организационно-экономическую документацию</w:t>
            </w:r>
            <w:r w:rsidRPr="008C3DD6">
              <w:rPr>
                <w:spacing w:val="-9"/>
              </w:rPr>
              <w:t xml:space="preserve"> </w:t>
            </w:r>
            <w:r w:rsidRPr="008C3DD6">
              <w:t>(графики</w:t>
            </w:r>
            <w:r w:rsidRPr="008C3DD6">
              <w:rPr>
                <w:spacing w:val="-9"/>
              </w:rPr>
              <w:t xml:space="preserve"> </w:t>
            </w:r>
            <w:r w:rsidRPr="008C3DD6">
              <w:t>работ,</w:t>
            </w:r>
            <w:r w:rsidRPr="008C3DD6">
              <w:rPr>
                <w:spacing w:val="-9"/>
              </w:rPr>
              <w:t xml:space="preserve"> </w:t>
            </w:r>
            <w:r w:rsidRPr="008C3DD6">
              <w:t>инструкции,</w:t>
            </w:r>
            <w:r w:rsidRPr="008C3DD6">
              <w:rPr>
                <w:spacing w:val="-11"/>
              </w:rPr>
              <w:t xml:space="preserve"> </w:t>
            </w:r>
            <w:r w:rsidRPr="008C3DD6">
              <w:t>планы,</w:t>
            </w:r>
            <w:r w:rsidRPr="008C3DD6">
              <w:rPr>
                <w:spacing w:val="-9"/>
              </w:rPr>
              <w:t xml:space="preserve"> </w:t>
            </w:r>
            <w:r w:rsidRPr="008C3DD6">
              <w:t>сметы, бюджеты, технико-экономические обоснования, частные технические задания) и составлять управленческую отчетность</w:t>
            </w:r>
            <w:r w:rsidRPr="008C3DD6">
              <w:rPr>
                <w:spacing w:val="-3"/>
              </w:rPr>
              <w:t xml:space="preserve"> </w:t>
            </w:r>
            <w:r w:rsidRPr="008C3DD6">
              <w:t>по</w:t>
            </w:r>
            <w:r w:rsidRPr="008C3DD6">
              <w:rPr>
                <w:spacing w:val="-1"/>
              </w:rPr>
              <w:t xml:space="preserve"> </w:t>
            </w:r>
            <w:r w:rsidRPr="008C3DD6">
              <w:t>утвержденным</w:t>
            </w:r>
            <w:r w:rsidRPr="008C3DD6">
              <w:rPr>
                <w:spacing w:val="-5"/>
              </w:rPr>
              <w:t xml:space="preserve"> </w:t>
            </w:r>
            <w:r w:rsidRPr="008C3DD6">
              <w:t>формам</w:t>
            </w:r>
            <w:proofErr w:type="gramStart"/>
            <w:r w:rsidRPr="008C3DD6">
              <w:rPr>
                <w:spacing w:val="-3"/>
              </w:rPr>
              <w:t xml:space="preserve"> </w:t>
            </w:r>
            <w:r w:rsidRPr="008C3DD6">
              <w:rPr>
                <w:spacing w:val="-2"/>
              </w:rPr>
              <w:t>О</w:t>
            </w:r>
            <w:proofErr w:type="gramEnd"/>
            <w:r w:rsidRPr="008C3DD6">
              <w:rPr>
                <w:spacing w:val="-2"/>
              </w:rPr>
              <w:t xml:space="preserve">ценивать </w:t>
            </w:r>
            <w:r w:rsidRPr="008C3DD6">
              <w:t>экономическую</w:t>
            </w:r>
            <w:r w:rsidRPr="008C3DD6">
              <w:rPr>
                <w:spacing w:val="-15"/>
              </w:rPr>
              <w:t xml:space="preserve"> </w:t>
            </w:r>
            <w:r w:rsidRPr="008C3DD6">
              <w:t>эффективность</w:t>
            </w:r>
            <w:r w:rsidRPr="008C3DD6">
              <w:rPr>
                <w:spacing w:val="-15"/>
              </w:rPr>
              <w:t xml:space="preserve"> </w:t>
            </w:r>
            <w:r w:rsidRPr="008C3DD6">
              <w:t>проектно-конструкторских решений Использовать информационные технологии и инструментальные</w:t>
            </w:r>
            <w:r w:rsidRPr="008C3DD6">
              <w:rPr>
                <w:spacing w:val="-9"/>
              </w:rPr>
              <w:t xml:space="preserve"> </w:t>
            </w:r>
            <w:r w:rsidRPr="008C3DD6">
              <w:t>средства</w:t>
            </w:r>
            <w:r w:rsidRPr="008C3DD6">
              <w:rPr>
                <w:spacing w:val="-9"/>
              </w:rPr>
              <w:t xml:space="preserve"> </w:t>
            </w:r>
            <w:r w:rsidRPr="008C3DD6">
              <w:t>при</w:t>
            </w:r>
            <w:r w:rsidRPr="008C3DD6">
              <w:rPr>
                <w:spacing w:val="-8"/>
              </w:rPr>
              <w:t xml:space="preserve"> </w:t>
            </w:r>
            <w:r w:rsidRPr="008C3DD6">
              <w:t>разработке</w:t>
            </w:r>
            <w:r w:rsidRPr="008C3DD6">
              <w:rPr>
                <w:spacing w:val="40"/>
              </w:rPr>
              <w:t xml:space="preserve"> </w:t>
            </w:r>
            <w:r w:rsidRPr="008C3DD6">
              <w:t>инновационных проектов, применять средства автоматизации при проектировании</w:t>
            </w:r>
            <w:r w:rsidRPr="008C3DD6">
              <w:rPr>
                <w:spacing w:val="-6"/>
              </w:rPr>
              <w:t xml:space="preserve"> </w:t>
            </w:r>
            <w:r w:rsidRPr="008C3DD6">
              <w:t>и</w:t>
            </w:r>
            <w:r w:rsidRPr="008C3DD6">
              <w:rPr>
                <w:spacing w:val="-3"/>
              </w:rPr>
              <w:t xml:space="preserve"> </w:t>
            </w:r>
            <w:r w:rsidRPr="008C3DD6">
              <w:t>подготовке</w:t>
            </w:r>
            <w:r w:rsidRPr="008C3DD6">
              <w:rPr>
                <w:spacing w:val="-3"/>
              </w:rPr>
              <w:t xml:space="preserve"> </w:t>
            </w:r>
            <w:r w:rsidRPr="008C3DD6">
              <w:rPr>
                <w:spacing w:val="-2"/>
              </w:rPr>
              <w:t>производства</w:t>
            </w:r>
          </w:p>
        </w:tc>
      </w:tr>
      <w:tr w:rsidR="00632FF6" w:rsidRPr="008C3DD6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8C3DD6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8C3DD6" w:rsidRDefault="008C3DD6" w:rsidP="0093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3DD6">
              <w:rPr>
                <w:rFonts w:ascii="Times New Roman" w:hAnsi="Times New Roman" w:cs="Times New Roman"/>
              </w:rPr>
              <w:t>В-ПК-9</w:t>
            </w:r>
            <w:proofErr w:type="gramStart"/>
            <w:r w:rsidRPr="008C3DD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3DD6">
              <w:rPr>
                <w:rFonts w:ascii="Times New Roman" w:hAnsi="Times New Roman" w:cs="Times New Roman"/>
                <w:spacing w:val="-2"/>
              </w:rPr>
              <w:t>В</w:t>
            </w:r>
            <w:proofErr w:type="gramEnd"/>
            <w:r w:rsidRPr="008C3DD6">
              <w:rPr>
                <w:rFonts w:ascii="Times New Roman" w:hAnsi="Times New Roman" w:cs="Times New Roman"/>
                <w:spacing w:val="-2"/>
              </w:rPr>
              <w:t xml:space="preserve">ладеть </w:t>
            </w:r>
            <w:r w:rsidRPr="008C3DD6">
              <w:rPr>
                <w:rFonts w:ascii="Times New Roman" w:hAnsi="Times New Roman" w:cs="Times New Roman"/>
              </w:rPr>
              <w:t>навыками:</w:t>
            </w:r>
            <w:r w:rsidRPr="008C3DD6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gramStart"/>
            <w:r w:rsidRPr="008C3DD6">
              <w:rPr>
                <w:rFonts w:ascii="Times New Roman" w:hAnsi="Times New Roman" w:cs="Times New Roman"/>
              </w:rPr>
              <w:t>Участие</w:t>
            </w:r>
            <w:r w:rsidRPr="008C3DD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в</w:t>
            </w:r>
            <w:r w:rsidRPr="008C3DD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разработке</w:t>
            </w:r>
            <w:r w:rsidRPr="008C3DD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организационно-технической документации по проектам реинжиниринга бизнес-процессов на стадиях жизненного цикла продукции Участие в работе по определению</w:t>
            </w:r>
            <w:r w:rsidRPr="008C3DD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потребности</w:t>
            </w:r>
            <w:r w:rsidRPr="008C3DD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организации</w:t>
            </w:r>
            <w:r w:rsidRPr="008C3DD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в</w:t>
            </w:r>
            <w:r w:rsidRPr="008C3DD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квалифицированных специалистах по реинжинирингу бизнес-процессов и внедрению</w:t>
            </w:r>
            <w:r w:rsidRPr="008C3DD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информационных</w:t>
            </w:r>
            <w:r w:rsidRPr="008C3DD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систем</w:t>
            </w:r>
            <w:r w:rsidRPr="008C3DD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3DD6">
              <w:rPr>
                <w:rFonts w:ascii="Times New Roman" w:hAnsi="Times New Roman" w:cs="Times New Roman"/>
                <w:spacing w:val="-2"/>
              </w:rPr>
              <w:t xml:space="preserve">планирования </w:t>
            </w:r>
            <w:r w:rsidRPr="008C3DD6">
              <w:rPr>
                <w:rFonts w:ascii="Times New Roman" w:hAnsi="Times New Roman" w:cs="Times New Roman"/>
              </w:rPr>
              <w:t>производственных</w:t>
            </w:r>
            <w:r w:rsidRPr="008C3DD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ресурсов</w:t>
            </w:r>
            <w:r w:rsidRPr="008C3DD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и</w:t>
            </w:r>
            <w:r w:rsidRPr="008C3DD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производственных</w:t>
            </w:r>
            <w:r w:rsidRPr="008C3DD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мощностей Участие в разработке и реализации мероприятий по внедрению</w:t>
            </w:r>
            <w:r w:rsidRPr="008C3DD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прогрессивной</w:t>
            </w:r>
            <w:r w:rsidRPr="008C3DD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техники</w:t>
            </w:r>
            <w:r w:rsidRPr="008C3DD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и</w:t>
            </w:r>
            <w:r w:rsidRPr="008C3DD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технологии,</w:t>
            </w:r>
            <w:r w:rsidRPr="008C3DD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улучшению использования ресурсов организации для повышения эффективности</w:t>
            </w:r>
            <w:r w:rsidRPr="008C3DD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C3DD6">
              <w:rPr>
                <w:rFonts w:ascii="Times New Roman" w:hAnsi="Times New Roman" w:cs="Times New Roman"/>
              </w:rPr>
              <w:t>производственных</w:t>
            </w:r>
            <w:r w:rsidRPr="008C3DD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C3DD6">
              <w:rPr>
                <w:rFonts w:ascii="Times New Roman" w:hAnsi="Times New Roman" w:cs="Times New Roman"/>
                <w:spacing w:val="-2"/>
              </w:rPr>
              <w:t>процессов</w:t>
            </w:r>
            <w:proofErr w:type="gramEnd"/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Часть, формируемая участниками образовательных отношений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Б1.В.01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</w:p>
          <w:p w:rsidR="008C3DD6" w:rsidRPr="004B4F63" w:rsidRDefault="008C3DD6" w:rsidP="008C3D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>Б1.В.01.04</w:t>
            </w: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Управление ИТ проектами</w:t>
            </w:r>
            <w:r w:rsidR="004B4F63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 w:rsidR="004B4F63"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>- 5 семестр</w:t>
            </w:r>
          </w:p>
          <w:p w:rsidR="008C3DD6" w:rsidRPr="004B4F63" w:rsidRDefault="008C3DD6" w:rsidP="008C3D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>Б1.В.01.ДВ.02.01</w:t>
            </w: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Автоматизация проектной деятельности - 5 семестр</w:t>
            </w:r>
          </w:p>
          <w:p w:rsidR="008C3DD6" w:rsidRPr="008C3DD6" w:rsidRDefault="008C3DD6" w:rsidP="008C3D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>Б1.В.01.ДВ.05.02</w:t>
            </w: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Анализ и оценка рисков</w:t>
            </w:r>
            <w:r w:rsidR="004B4F63"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- </w:t>
            </w:r>
            <w:r w:rsidR="004B4F63">
              <w:rPr>
                <w:rFonts w:ascii="Times New Roman" w:eastAsia="Times New Roman" w:hAnsi="Times New Roman" w:cs="Times New Roman"/>
                <w:lang w:val="uz-Cyrl-UZ" w:eastAsia="ru-RU"/>
              </w:rPr>
              <w:t>7</w:t>
            </w:r>
            <w:r w:rsidR="004B4F63"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130FBB" w:rsidRPr="00130FBB" w:rsidRDefault="00130FBB" w:rsidP="008C3DD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Б2.В.01.02(У)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(технологическая (прое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ктно-технологическая) практика) – 4 семестр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(преддипломная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8 семестр</w:t>
            </w:r>
            <w:r w:rsidRPr="00955E17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 xml:space="preserve"> 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8C3DD6" w:rsidRPr="00893845" w:rsidRDefault="00632FF6" w:rsidP="008C3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749"/>
        <w:gridCol w:w="2261"/>
      </w:tblGrid>
      <w:tr w:rsidR="00893845" w:rsidRPr="00D62607" w:rsidTr="001970F3">
        <w:trPr>
          <w:trHeight w:val="300"/>
        </w:trPr>
        <w:tc>
          <w:tcPr>
            <w:tcW w:w="293" w:type="pct"/>
            <w:vMerge w:val="restart"/>
          </w:tcPr>
          <w:p w:rsidR="0024744A" w:rsidRPr="00D62607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D62607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6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6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26" w:type="pct"/>
            <w:shd w:val="clear" w:color="auto" w:fill="auto"/>
            <w:noWrap/>
            <w:vAlign w:val="bottom"/>
            <w:hideMark/>
          </w:tcPr>
          <w:p w:rsidR="0024744A" w:rsidRPr="00D62607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181" w:type="pct"/>
          </w:tcPr>
          <w:p w:rsidR="0024744A" w:rsidRPr="00D62607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D62607" w:rsidTr="00D62607">
        <w:trPr>
          <w:trHeight w:val="300"/>
        </w:trPr>
        <w:tc>
          <w:tcPr>
            <w:tcW w:w="293" w:type="pct"/>
            <w:vMerge/>
          </w:tcPr>
          <w:p w:rsidR="0024744A" w:rsidRPr="00D62607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7" w:type="pct"/>
            <w:gridSpan w:val="2"/>
            <w:shd w:val="clear" w:color="auto" w:fill="auto"/>
            <w:noWrap/>
            <w:vAlign w:val="bottom"/>
            <w:hideMark/>
          </w:tcPr>
          <w:p w:rsidR="0024744A" w:rsidRPr="00D62607" w:rsidRDefault="00C33163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Б1.В.01.04</w:t>
            </w:r>
            <w:r w:rsidRPr="00D62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Управление </w:t>
            </w:r>
            <w:proofErr w:type="gramStart"/>
            <w:r w:rsidRPr="00D62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</w:t>
            </w:r>
            <w:proofErr w:type="gramEnd"/>
            <w:r w:rsidRPr="00D62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проектами - 5 семестр</w:t>
            </w:r>
          </w:p>
        </w:tc>
      </w:tr>
      <w:tr w:rsidR="008C3DD6" w:rsidRPr="00D62607" w:rsidTr="001970F3">
        <w:trPr>
          <w:trHeight w:val="317"/>
        </w:trPr>
        <w:tc>
          <w:tcPr>
            <w:tcW w:w="293" w:type="pct"/>
          </w:tcPr>
          <w:p w:rsidR="008C3DD6" w:rsidRPr="00D62607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Pr="00D626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структура –</w:t>
            </w:r>
            <w:r w:rsidRPr="00D626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D626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…</w:t>
            </w:r>
          </w:p>
          <w:p w:rsidR="00C33163" w:rsidRPr="00D62607" w:rsidRDefault="00C33163" w:rsidP="00CD7D24">
            <w:pPr>
              <w:pStyle w:val="2"/>
              <w:tabs>
                <w:tab w:val="left" w:pos="160"/>
                <w:tab w:val="left" w:pos="585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bookmarkStart w:id="4" w:name="_Toc204798504"/>
            <w:bookmarkStart w:id="5" w:name="_Toc212717202"/>
            <w:bookmarkStart w:id="6" w:name="_Toc212717355"/>
            <w:bookmarkStart w:id="7" w:name="_Toc216194676"/>
            <w:r w:rsidRPr="00D62607">
              <w:rPr>
                <w:b w:val="0"/>
                <w:sz w:val="24"/>
                <w:szCs w:val="24"/>
              </w:rPr>
              <w:t>а) совокупность линейно-функциональных подразделений, где каждое подразделение выполняет</w:t>
            </w:r>
            <w:r w:rsidRPr="00D62607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определенные</w:t>
            </w:r>
            <w:r w:rsidRPr="00D6260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функции,</w:t>
            </w:r>
            <w:r w:rsidRPr="00D62607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характерные</w:t>
            </w:r>
            <w:r w:rsidRPr="00D6260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для</w:t>
            </w:r>
            <w:r w:rsidRPr="00D62607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всех направлений деятельности предприятия</w:t>
            </w:r>
            <w:bookmarkEnd w:id="4"/>
            <w:bookmarkEnd w:id="5"/>
            <w:bookmarkEnd w:id="6"/>
            <w:bookmarkEnd w:id="7"/>
          </w:p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626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временная</w:t>
            </w:r>
            <w:r w:rsidRPr="00D626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структура,</w:t>
            </w:r>
            <w:r w:rsidRPr="00D626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создаваемая</w:t>
            </w:r>
            <w:r w:rsidRPr="00D626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26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D626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r w:rsidRPr="00D626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комплексной</w:t>
            </w:r>
            <w:r w:rsidRPr="00D626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задачи (разработки проекта и его реализации)</w:t>
            </w:r>
          </w:p>
          <w:p w:rsidR="008C3DD6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  <w:jc w:val="both"/>
            </w:pPr>
            <w:r w:rsidRPr="00D62607">
              <w:t>в) структура, закрепляющая в организационном построении компании два направления руководства</w:t>
            </w:r>
            <w:r w:rsidRPr="00D62607">
              <w:rPr>
                <w:spacing w:val="-7"/>
              </w:rPr>
              <w:t xml:space="preserve"> </w:t>
            </w:r>
            <w:r w:rsidRPr="00D62607">
              <w:t>–</w:t>
            </w:r>
            <w:r w:rsidRPr="00D62607">
              <w:rPr>
                <w:spacing w:val="-4"/>
              </w:rPr>
              <w:t xml:space="preserve"> </w:t>
            </w:r>
            <w:r w:rsidRPr="00D62607">
              <w:t>вертикальное</w:t>
            </w:r>
            <w:r w:rsidRPr="00D62607">
              <w:rPr>
                <w:spacing w:val="-7"/>
              </w:rPr>
              <w:t xml:space="preserve"> </w:t>
            </w:r>
            <w:r w:rsidRPr="00D62607">
              <w:t>(управление</w:t>
            </w:r>
            <w:r w:rsidRPr="00D62607">
              <w:rPr>
                <w:spacing w:val="-7"/>
              </w:rPr>
              <w:t xml:space="preserve"> </w:t>
            </w:r>
            <w:r w:rsidRPr="00D62607">
              <w:t>функциональными</w:t>
            </w:r>
            <w:r w:rsidRPr="00D62607">
              <w:rPr>
                <w:spacing w:val="-6"/>
              </w:rPr>
              <w:t xml:space="preserve"> </w:t>
            </w:r>
            <w:r w:rsidRPr="00D62607">
              <w:t>и</w:t>
            </w:r>
            <w:r w:rsidRPr="00D62607">
              <w:rPr>
                <w:spacing w:val="-8"/>
              </w:rPr>
              <w:t xml:space="preserve"> </w:t>
            </w:r>
            <w:r w:rsidRPr="00D62607">
              <w:t>линейными</w:t>
            </w:r>
            <w:r w:rsidRPr="00D62607">
              <w:rPr>
                <w:spacing w:val="-6"/>
              </w:rPr>
              <w:t xml:space="preserve"> </w:t>
            </w:r>
            <w:r w:rsidRPr="00D62607">
              <w:t>структурными подразделениями) и горизонтальное (управление проектами)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б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31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proofErr w:type="gram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какого этапа разработки концепции проекта является «определение сферы влияния проекта на развитие отрасли и, как следствие, количественное уточнение цели проекта и задач по отдельным периодам»</w:t>
            </w:r>
          </w:p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а)</w:t>
            </w:r>
            <w:r w:rsidRPr="00D62607">
              <w:rPr>
                <w:spacing w:val="-3"/>
              </w:rPr>
              <w:t xml:space="preserve"> </w:t>
            </w:r>
            <w:r w:rsidRPr="00D62607">
              <w:t>выбор</w:t>
            </w:r>
            <w:r w:rsidRPr="00D62607">
              <w:rPr>
                <w:spacing w:val="-2"/>
              </w:rPr>
              <w:t xml:space="preserve"> </w:t>
            </w:r>
            <w:r w:rsidRPr="00D62607">
              <w:t>варианта</w:t>
            </w:r>
            <w:r w:rsidRPr="00D62607">
              <w:rPr>
                <w:spacing w:val="-3"/>
              </w:rPr>
              <w:t xml:space="preserve"> </w:t>
            </w:r>
            <w:r w:rsidRPr="00D62607">
              <w:t>реализации</w:t>
            </w:r>
            <w:r w:rsidRPr="00D62607">
              <w:rPr>
                <w:spacing w:val="-3"/>
              </w:rPr>
              <w:t xml:space="preserve"> </w:t>
            </w:r>
            <w:r w:rsidRPr="00D62607">
              <w:rPr>
                <w:spacing w:val="-2"/>
              </w:rPr>
              <w:t>проекта,</w:t>
            </w:r>
          </w:p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б)</w:t>
            </w:r>
            <w:r w:rsidRPr="00D62607">
              <w:rPr>
                <w:spacing w:val="-5"/>
              </w:rPr>
              <w:t xml:space="preserve"> </w:t>
            </w:r>
            <w:r w:rsidRPr="00D62607">
              <w:t>формирование</w:t>
            </w:r>
            <w:r w:rsidRPr="00D62607">
              <w:rPr>
                <w:spacing w:val="-6"/>
              </w:rPr>
              <w:t xml:space="preserve"> </w:t>
            </w:r>
            <w:r w:rsidRPr="00D62607">
              <w:t>идеи</w:t>
            </w:r>
            <w:r w:rsidRPr="00D62607">
              <w:rPr>
                <w:spacing w:val="-7"/>
              </w:rPr>
              <w:t xml:space="preserve"> </w:t>
            </w:r>
            <w:r w:rsidRPr="00D62607">
              <w:t>и</w:t>
            </w:r>
            <w:r w:rsidRPr="00D62607">
              <w:rPr>
                <w:spacing w:val="-5"/>
              </w:rPr>
              <w:t xml:space="preserve"> </w:t>
            </w:r>
            <w:r w:rsidRPr="00D62607">
              <w:t>постановка</w:t>
            </w:r>
            <w:r w:rsidRPr="00D62607">
              <w:rPr>
                <w:spacing w:val="-6"/>
              </w:rPr>
              <w:t xml:space="preserve"> </w:t>
            </w:r>
            <w:r w:rsidRPr="00D62607">
              <w:t>цели</w:t>
            </w:r>
            <w:r w:rsidRPr="00D62607">
              <w:rPr>
                <w:spacing w:val="-7"/>
              </w:rPr>
              <w:t xml:space="preserve"> </w:t>
            </w:r>
            <w:r w:rsidRPr="00D62607">
              <w:t xml:space="preserve">проекта, </w:t>
            </w:r>
          </w:p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в) структуризация проекта,</w:t>
            </w:r>
          </w:p>
          <w:p w:rsidR="00C33163" w:rsidRPr="00D62607" w:rsidRDefault="00C33163" w:rsidP="00CD7D24">
            <w:pPr>
              <w:pStyle w:val="2"/>
              <w:tabs>
                <w:tab w:val="left" w:pos="160"/>
                <w:tab w:val="left" w:pos="585"/>
              </w:tabs>
              <w:ind w:left="0"/>
              <w:rPr>
                <w:b w:val="0"/>
                <w:sz w:val="24"/>
                <w:szCs w:val="24"/>
              </w:rPr>
            </w:pPr>
            <w:bookmarkStart w:id="8" w:name="_Toc204798505"/>
            <w:bookmarkStart w:id="9" w:name="_Toc212717203"/>
            <w:bookmarkStart w:id="10" w:name="_Toc212717356"/>
            <w:bookmarkStart w:id="11" w:name="_Toc216194677"/>
            <w:r w:rsidRPr="00D62607">
              <w:rPr>
                <w:b w:val="0"/>
                <w:sz w:val="24"/>
                <w:szCs w:val="24"/>
              </w:rPr>
              <w:t>г)</w:t>
            </w:r>
            <w:r w:rsidRPr="00D62607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маркетинговые</w:t>
            </w:r>
            <w:r w:rsidRPr="00D62607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исследования</w:t>
            </w:r>
            <w:r w:rsidRPr="00D62607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идеи</w:t>
            </w:r>
            <w:r w:rsidRPr="00D62607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pacing w:val="-2"/>
                <w:sz w:val="24"/>
                <w:szCs w:val="24"/>
              </w:rPr>
              <w:t>проекта,</w:t>
            </w:r>
            <w:bookmarkEnd w:id="8"/>
            <w:bookmarkEnd w:id="9"/>
            <w:bookmarkEnd w:id="10"/>
            <w:bookmarkEnd w:id="11"/>
          </w:p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д)</w:t>
            </w:r>
            <w:r w:rsidRPr="00D62607">
              <w:rPr>
                <w:spacing w:val="-2"/>
              </w:rPr>
              <w:t xml:space="preserve"> </w:t>
            </w:r>
            <w:r w:rsidRPr="00D62607">
              <w:t>анализ</w:t>
            </w:r>
            <w:r w:rsidRPr="00D62607">
              <w:rPr>
                <w:spacing w:val="-1"/>
              </w:rPr>
              <w:t xml:space="preserve"> </w:t>
            </w:r>
            <w:r w:rsidRPr="00D62607">
              <w:t>риска</w:t>
            </w:r>
            <w:r w:rsidRPr="00D62607">
              <w:rPr>
                <w:spacing w:val="-2"/>
              </w:rPr>
              <w:t xml:space="preserve"> </w:t>
            </w:r>
            <w:r w:rsidRPr="00D62607">
              <w:t>и</w:t>
            </w:r>
            <w:r w:rsidRPr="00D62607">
              <w:rPr>
                <w:spacing w:val="-3"/>
              </w:rPr>
              <w:t xml:space="preserve"> </w:t>
            </w:r>
            <w:r w:rsidRPr="00D62607">
              <w:rPr>
                <w:spacing w:val="-2"/>
              </w:rPr>
              <w:t>неопределенности.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г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7"/>
              <w:numPr>
                <w:ilvl w:val="0"/>
                <w:numId w:val="24"/>
              </w:numPr>
              <w:tabs>
                <w:tab w:val="left" w:pos="160"/>
                <w:tab w:val="left" w:pos="465"/>
                <w:tab w:val="left" w:pos="585"/>
              </w:tabs>
              <w:ind w:left="0" w:firstLine="0"/>
              <w:rPr>
                <w:sz w:val="24"/>
                <w:szCs w:val="24"/>
              </w:rPr>
            </w:pPr>
            <w:r w:rsidRPr="00D62607">
              <w:rPr>
                <w:sz w:val="24"/>
                <w:szCs w:val="24"/>
              </w:rPr>
              <w:t>Соотнесите</w:t>
            </w:r>
            <w:r w:rsidRPr="00D62607">
              <w:rPr>
                <w:spacing w:val="-5"/>
                <w:sz w:val="24"/>
                <w:szCs w:val="24"/>
              </w:rPr>
              <w:t xml:space="preserve"> </w:t>
            </w:r>
            <w:r w:rsidRPr="00D62607">
              <w:rPr>
                <w:sz w:val="24"/>
                <w:szCs w:val="24"/>
              </w:rPr>
              <w:t>этапы</w:t>
            </w:r>
            <w:r w:rsidRPr="00D62607">
              <w:rPr>
                <w:spacing w:val="-1"/>
                <w:sz w:val="24"/>
                <w:szCs w:val="24"/>
              </w:rPr>
              <w:t xml:space="preserve"> </w:t>
            </w:r>
            <w:r w:rsidRPr="00D62607">
              <w:rPr>
                <w:sz w:val="24"/>
                <w:szCs w:val="24"/>
              </w:rPr>
              <w:t>разработки</w:t>
            </w:r>
            <w:r w:rsidRPr="00D62607">
              <w:rPr>
                <w:spacing w:val="-1"/>
                <w:sz w:val="24"/>
                <w:szCs w:val="24"/>
              </w:rPr>
              <w:t xml:space="preserve"> </w:t>
            </w:r>
            <w:r w:rsidRPr="00D62607">
              <w:rPr>
                <w:sz w:val="24"/>
                <w:szCs w:val="24"/>
              </w:rPr>
              <w:t>концепции проекта</w:t>
            </w:r>
            <w:r w:rsidRPr="00D62607">
              <w:rPr>
                <w:spacing w:val="-1"/>
                <w:sz w:val="24"/>
                <w:szCs w:val="24"/>
              </w:rPr>
              <w:t xml:space="preserve"> </w:t>
            </w:r>
            <w:r w:rsidRPr="00D62607">
              <w:rPr>
                <w:sz w:val="24"/>
                <w:szCs w:val="24"/>
              </w:rPr>
              <w:t>с</w:t>
            </w:r>
            <w:r w:rsidRPr="00D62607">
              <w:rPr>
                <w:spacing w:val="-2"/>
                <w:sz w:val="24"/>
                <w:szCs w:val="24"/>
              </w:rPr>
              <w:t xml:space="preserve"> </w:t>
            </w:r>
            <w:r w:rsidRPr="00D62607">
              <w:rPr>
                <w:sz w:val="24"/>
                <w:szCs w:val="24"/>
              </w:rPr>
              <w:t>их</w:t>
            </w:r>
            <w:r w:rsidRPr="00D62607">
              <w:rPr>
                <w:spacing w:val="1"/>
                <w:sz w:val="24"/>
                <w:szCs w:val="24"/>
              </w:rPr>
              <w:t xml:space="preserve"> </w:t>
            </w:r>
            <w:r w:rsidRPr="00D62607">
              <w:rPr>
                <w:spacing w:val="-2"/>
                <w:sz w:val="24"/>
                <w:szCs w:val="24"/>
              </w:rPr>
              <w:t>составляющими</w:t>
            </w:r>
          </w:p>
          <w:tbl>
            <w:tblPr>
              <w:tblStyle w:val="TableNormal"/>
              <w:tblW w:w="6341" w:type="dxa"/>
              <w:tblInd w:w="1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93"/>
              <w:gridCol w:w="3848"/>
            </w:tblGrid>
            <w:tr w:rsidR="00C33163" w:rsidRPr="00D62607" w:rsidTr="00C33163">
              <w:trPr>
                <w:trHeight w:val="275"/>
              </w:trPr>
              <w:tc>
                <w:tcPr>
                  <w:tcW w:w="2493" w:type="dxa"/>
                </w:tcPr>
                <w:p w:rsidR="00C33163" w:rsidRPr="00D62607" w:rsidRDefault="00C33163" w:rsidP="00CD7D24">
                  <w:pPr>
                    <w:pStyle w:val="TableParagraph"/>
                    <w:tabs>
                      <w:tab w:val="left" w:pos="160"/>
                      <w:tab w:val="left" w:pos="585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62607">
                    <w:rPr>
                      <w:spacing w:val="-2"/>
                      <w:sz w:val="24"/>
                      <w:szCs w:val="24"/>
                    </w:rPr>
                    <w:t>Этапы</w:t>
                  </w:r>
                  <w:proofErr w:type="spellEnd"/>
                </w:p>
              </w:tc>
              <w:tc>
                <w:tcPr>
                  <w:tcW w:w="3848" w:type="dxa"/>
                </w:tcPr>
                <w:p w:rsidR="00C33163" w:rsidRPr="00D62607" w:rsidRDefault="00C33163" w:rsidP="00CD7D24">
                  <w:pPr>
                    <w:pStyle w:val="TableParagraph"/>
                    <w:tabs>
                      <w:tab w:val="left" w:pos="160"/>
                      <w:tab w:val="left" w:pos="585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D62607">
                    <w:rPr>
                      <w:sz w:val="24"/>
                      <w:szCs w:val="24"/>
                    </w:rPr>
                    <w:t>Составляющие</w:t>
                  </w:r>
                  <w:proofErr w:type="spellEnd"/>
                  <w:r w:rsidRPr="00D62607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607">
                    <w:rPr>
                      <w:spacing w:val="-2"/>
                      <w:sz w:val="24"/>
                      <w:szCs w:val="24"/>
                    </w:rPr>
                    <w:t>этапов</w:t>
                  </w:r>
                  <w:proofErr w:type="spellEnd"/>
                </w:p>
              </w:tc>
            </w:tr>
            <w:tr w:rsidR="00C33163" w:rsidRPr="00D62607" w:rsidTr="00C33163">
              <w:trPr>
                <w:trHeight w:val="2496"/>
              </w:trPr>
              <w:tc>
                <w:tcPr>
                  <w:tcW w:w="2493" w:type="dxa"/>
                </w:tcPr>
                <w:p w:rsidR="00C33163" w:rsidRPr="00D62607" w:rsidRDefault="00C33163" w:rsidP="00CD7D24">
                  <w:pPr>
                    <w:pStyle w:val="TableParagraph"/>
                    <w:tabs>
                      <w:tab w:val="left" w:pos="160"/>
                      <w:tab w:val="left" w:pos="58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D62607">
                    <w:rPr>
                      <w:sz w:val="24"/>
                      <w:szCs w:val="24"/>
                      <w:lang w:val="ru-RU"/>
                    </w:rPr>
                    <w:t>1)</w:t>
                  </w:r>
                  <w:r w:rsidRPr="00D62607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>формирование</w:t>
                  </w:r>
                  <w:r w:rsidRPr="00D62607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>идеи</w:t>
                  </w:r>
                  <w:r w:rsidRPr="00D62607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D62607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постановка</w:t>
                  </w:r>
                </w:p>
                <w:p w:rsidR="00C33163" w:rsidRPr="00D62607" w:rsidRDefault="00C33163" w:rsidP="00CD7D24">
                  <w:pPr>
                    <w:pStyle w:val="TableParagraph"/>
                    <w:tabs>
                      <w:tab w:val="left" w:pos="160"/>
                      <w:tab w:val="left" w:pos="58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D62607">
                    <w:rPr>
                      <w:sz w:val="24"/>
                      <w:szCs w:val="24"/>
                      <w:lang w:val="ru-RU"/>
                    </w:rPr>
                    <w:t>цели</w:t>
                  </w:r>
                  <w:r w:rsidRPr="00D62607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проекта</w:t>
                  </w:r>
                </w:p>
                <w:p w:rsidR="00C33163" w:rsidRPr="00D62607" w:rsidRDefault="00C33163" w:rsidP="00CD7D24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160"/>
                      <w:tab w:val="left" w:pos="365"/>
                      <w:tab w:val="left" w:pos="585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D62607">
                    <w:rPr>
                      <w:sz w:val="24"/>
                      <w:szCs w:val="24"/>
                    </w:rPr>
                    <w:t>маркетинговые</w:t>
                  </w:r>
                  <w:proofErr w:type="spellEnd"/>
                  <w:r w:rsidRPr="00D62607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607">
                    <w:rPr>
                      <w:sz w:val="24"/>
                      <w:szCs w:val="24"/>
                    </w:rPr>
                    <w:t>исследования</w:t>
                  </w:r>
                  <w:proofErr w:type="spellEnd"/>
                  <w:r w:rsidRPr="00D62607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607">
                    <w:rPr>
                      <w:sz w:val="24"/>
                      <w:szCs w:val="24"/>
                    </w:rPr>
                    <w:t>идеи</w:t>
                  </w:r>
                  <w:proofErr w:type="spellEnd"/>
                  <w:r w:rsidRPr="00D6260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607">
                    <w:rPr>
                      <w:spacing w:val="-2"/>
                      <w:sz w:val="24"/>
                      <w:szCs w:val="24"/>
                    </w:rPr>
                    <w:t>проекта</w:t>
                  </w:r>
                  <w:proofErr w:type="spellEnd"/>
                </w:p>
                <w:p w:rsidR="00C33163" w:rsidRPr="00D62607" w:rsidRDefault="00C33163" w:rsidP="00CD7D24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160"/>
                      <w:tab w:val="left" w:pos="365"/>
                      <w:tab w:val="left" w:pos="585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D62607">
                    <w:rPr>
                      <w:sz w:val="24"/>
                      <w:szCs w:val="24"/>
                    </w:rPr>
                    <w:t>структуризация</w:t>
                  </w:r>
                  <w:proofErr w:type="spellEnd"/>
                  <w:r w:rsidRPr="00D62607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607">
                    <w:rPr>
                      <w:spacing w:val="-2"/>
                      <w:sz w:val="24"/>
                      <w:szCs w:val="24"/>
                    </w:rPr>
                    <w:t>проекта</w:t>
                  </w:r>
                  <w:proofErr w:type="spellEnd"/>
                </w:p>
                <w:p w:rsidR="00C33163" w:rsidRPr="00D62607" w:rsidRDefault="00C33163" w:rsidP="00CD7D24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160"/>
                      <w:tab w:val="left" w:pos="365"/>
                      <w:tab w:val="left" w:pos="585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D62607">
                    <w:rPr>
                      <w:sz w:val="24"/>
                      <w:szCs w:val="24"/>
                    </w:rPr>
                    <w:t>анализ</w:t>
                  </w:r>
                  <w:proofErr w:type="spellEnd"/>
                  <w:r w:rsidRPr="00D62607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607">
                    <w:rPr>
                      <w:sz w:val="24"/>
                      <w:szCs w:val="24"/>
                    </w:rPr>
                    <w:t>риска</w:t>
                  </w:r>
                  <w:proofErr w:type="spellEnd"/>
                  <w:r w:rsidRPr="00D62607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62607">
                    <w:rPr>
                      <w:sz w:val="24"/>
                      <w:szCs w:val="24"/>
                    </w:rPr>
                    <w:t>и</w:t>
                  </w:r>
                  <w:r w:rsidRPr="00D62607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607">
                    <w:rPr>
                      <w:spacing w:val="-2"/>
                      <w:sz w:val="24"/>
                      <w:szCs w:val="24"/>
                    </w:rPr>
                    <w:t>неопределенности</w:t>
                  </w:r>
                  <w:proofErr w:type="spellEnd"/>
                </w:p>
                <w:p w:rsidR="00C33163" w:rsidRPr="00D62607" w:rsidRDefault="00C33163" w:rsidP="00CD7D24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160"/>
                      <w:tab w:val="left" w:pos="365"/>
                      <w:tab w:val="left" w:pos="585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D62607">
                    <w:rPr>
                      <w:sz w:val="24"/>
                      <w:szCs w:val="24"/>
                      <w:lang w:val="ru-RU"/>
                    </w:rPr>
                    <w:t>выбор</w:t>
                  </w:r>
                  <w:r w:rsidRPr="00D62607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>варианта</w:t>
                  </w:r>
                  <w:r w:rsidRPr="00D62607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>реализации</w:t>
                  </w:r>
                  <w:r w:rsidRPr="00D62607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проекта </w:t>
                  </w:r>
                </w:p>
              </w:tc>
              <w:tc>
                <w:tcPr>
                  <w:tcW w:w="3848" w:type="dxa"/>
                </w:tcPr>
                <w:p w:rsidR="00C33163" w:rsidRPr="00D62607" w:rsidRDefault="00C33163" w:rsidP="00CD7D24">
                  <w:pPr>
                    <w:pStyle w:val="TableParagraph"/>
                    <w:tabs>
                      <w:tab w:val="left" w:pos="160"/>
                      <w:tab w:val="left" w:pos="58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D62607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D62607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>составление</w:t>
                  </w:r>
                  <w:r w:rsidRPr="00D62607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>дерева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целей</w:t>
                  </w:r>
                </w:p>
                <w:p w:rsidR="00C33163" w:rsidRPr="00D62607" w:rsidRDefault="00C33163" w:rsidP="00CD7D24">
                  <w:pPr>
                    <w:pStyle w:val="TableParagraph"/>
                    <w:tabs>
                      <w:tab w:val="left" w:pos="160"/>
                      <w:tab w:val="left" w:pos="585"/>
                      <w:tab w:val="left" w:pos="616"/>
                      <w:tab w:val="left" w:pos="2072"/>
                      <w:tab w:val="left" w:pos="3406"/>
                      <w:tab w:val="left" w:pos="3842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D62607">
                    <w:rPr>
                      <w:spacing w:val="-5"/>
                      <w:sz w:val="24"/>
                      <w:szCs w:val="24"/>
                      <w:lang w:val="ru-RU"/>
                    </w:rPr>
                    <w:t>б)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постановка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проблемы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определение</w:t>
                  </w:r>
                </w:p>
                <w:p w:rsidR="00C33163" w:rsidRPr="00D62607" w:rsidRDefault="00C33163" w:rsidP="00CD7D24">
                  <w:pPr>
                    <w:pStyle w:val="TableParagraph"/>
                    <w:tabs>
                      <w:tab w:val="left" w:pos="160"/>
                      <w:tab w:val="left" w:pos="585"/>
                      <w:tab w:val="left" w:pos="753"/>
                      <w:tab w:val="left" w:pos="1871"/>
                      <w:tab w:val="left" w:pos="3564"/>
                    </w:tabs>
                    <w:rPr>
                      <w:spacing w:val="40"/>
                      <w:sz w:val="24"/>
                      <w:szCs w:val="24"/>
                      <w:lang w:val="ru-RU"/>
                    </w:rPr>
                  </w:pPr>
                  <w:r w:rsidRPr="00D62607">
                    <w:rPr>
                      <w:sz w:val="24"/>
                      <w:szCs w:val="24"/>
                      <w:lang w:val="ru-RU"/>
                    </w:rPr>
                    <w:t>альтернативных вариантов решения проблемы</w:t>
                  </w:r>
                  <w:r w:rsidRPr="00D62607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C33163" w:rsidRPr="00D62607" w:rsidRDefault="00C33163" w:rsidP="00CD7D24">
                  <w:pPr>
                    <w:pStyle w:val="TableParagraph"/>
                    <w:tabs>
                      <w:tab w:val="left" w:pos="160"/>
                      <w:tab w:val="left" w:pos="585"/>
                      <w:tab w:val="left" w:pos="753"/>
                      <w:tab w:val="left" w:pos="1871"/>
                      <w:tab w:val="left" w:pos="3564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D62607">
                    <w:rPr>
                      <w:spacing w:val="-6"/>
                      <w:sz w:val="24"/>
                      <w:szCs w:val="24"/>
                      <w:lang w:val="ru-RU"/>
                    </w:rPr>
                    <w:t>в)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расчет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показателей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эффективности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>альтернативных вариантов проекта</w:t>
                  </w:r>
                </w:p>
                <w:p w:rsidR="00C33163" w:rsidRPr="00D62607" w:rsidRDefault="00C33163" w:rsidP="00CD7D24">
                  <w:pPr>
                    <w:pStyle w:val="TableParagraph"/>
                    <w:tabs>
                      <w:tab w:val="left" w:pos="160"/>
                      <w:tab w:val="left" w:pos="585"/>
                      <w:tab w:val="left" w:pos="659"/>
                      <w:tab w:val="left" w:pos="2326"/>
                      <w:tab w:val="left" w:pos="397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D62607">
                    <w:rPr>
                      <w:spacing w:val="-6"/>
                      <w:sz w:val="24"/>
                      <w:szCs w:val="24"/>
                      <w:lang w:val="ru-RU"/>
                    </w:rPr>
                    <w:t>г)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определение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вероятности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реализации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>альтернативных вариантов</w:t>
                  </w:r>
                </w:p>
                <w:p w:rsidR="00C33163" w:rsidRPr="00D62607" w:rsidRDefault="00C33163" w:rsidP="00CD7D24">
                  <w:pPr>
                    <w:pStyle w:val="TableParagraph"/>
                    <w:tabs>
                      <w:tab w:val="left" w:pos="160"/>
                      <w:tab w:val="left" w:pos="585"/>
                      <w:tab w:val="left" w:pos="2273"/>
                      <w:tab w:val="left" w:pos="3738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D62607">
                    <w:rPr>
                      <w:spacing w:val="-6"/>
                      <w:sz w:val="24"/>
                      <w:szCs w:val="24"/>
                      <w:lang w:val="ru-RU"/>
                    </w:rPr>
                    <w:t>д)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установление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>возможных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62607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потребителей </w:t>
                  </w:r>
                  <w:r w:rsidRPr="00D62607">
                    <w:rPr>
                      <w:sz w:val="24"/>
                      <w:szCs w:val="24"/>
                      <w:lang w:val="ru-RU"/>
                    </w:rPr>
                    <w:t>целевого продукта проекта</w:t>
                  </w:r>
                </w:p>
              </w:tc>
            </w:tr>
          </w:tbl>
          <w:p w:rsidR="00C33163" w:rsidRPr="00D62607" w:rsidRDefault="00C33163" w:rsidP="00CD7D24">
            <w:pPr>
              <w:pStyle w:val="a5"/>
              <w:widowControl/>
              <w:tabs>
                <w:tab w:val="left" w:pos="160"/>
                <w:tab w:val="left" w:pos="585"/>
              </w:tabs>
              <w:autoSpaceDE/>
              <w:autoSpaceDN/>
              <w:ind w:left="0"/>
              <w:jc w:val="both"/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1-б, 2-д, 3-а, 4-г, 5-в.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7"/>
              <w:numPr>
                <w:ilvl w:val="0"/>
                <w:numId w:val="1"/>
              </w:numPr>
              <w:tabs>
                <w:tab w:val="left" w:pos="160"/>
                <w:tab w:val="left" w:pos="585"/>
              </w:tabs>
              <w:ind w:left="0" w:firstLine="0"/>
              <w:rPr>
                <w:sz w:val="24"/>
                <w:szCs w:val="24"/>
              </w:rPr>
            </w:pPr>
            <w:r w:rsidRPr="00D62607">
              <w:rPr>
                <w:sz w:val="24"/>
                <w:szCs w:val="24"/>
              </w:rPr>
              <w:t>Дерево</w:t>
            </w:r>
            <w:r w:rsidRPr="00D62607">
              <w:rPr>
                <w:spacing w:val="-4"/>
                <w:sz w:val="24"/>
                <w:szCs w:val="24"/>
              </w:rPr>
              <w:t xml:space="preserve"> </w:t>
            </w:r>
            <w:r w:rsidRPr="00D62607">
              <w:rPr>
                <w:sz w:val="24"/>
                <w:szCs w:val="24"/>
              </w:rPr>
              <w:t>целей</w:t>
            </w:r>
            <w:r w:rsidRPr="00D62607">
              <w:rPr>
                <w:spacing w:val="-2"/>
                <w:sz w:val="24"/>
                <w:szCs w:val="24"/>
              </w:rPr>
              <w:t xml:space="preserve"> </w:t>
            </w:r>
            <w:r w:rsidRPr="00D62607">
              <w:rPr>
                <w:sz w:val="24"/>
                <w:szCs w:val="24"/>
              </w:rPr>
              <w:t>–</w:t>
            </w:r>
            <w:r w:rsidRPr="00D62607">
              <w:rPr>
                <w:spacing w:val="-2"/>
                <w:sz w:val="24"/>
                <w:szCs w:val="24"/>
              </w:rPr>
              <w:t xml:space="preserve"> </w:t>
            </w:r>
            <w:r w:rsidRPr="00D62607">
              <w:rPr>
                <w:spacing w:val="-4"/>
                <w:sz w:val="24"/>
                <w:szCs w:val="24"/>
              </w:rPr>
              <w:t>это…</w:t>
            </w:r>
          </w:p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lastRenderedPageBreak/>
              <w:t>а) перечень мероприятий (состав заданий, тем, работ), выполнение которых необходимо</w:t>
            </w:r>
            <w:r w:rsidRPr="00D62607">
              <w:rPr>
                <w:spacing w:val="40"/>
              </w:rPr>
              <w:t xml:space="preserve"> </w:t>
            </w:r>
            <w:r w:rsidRPr="00D62607">
              <w:t>для обеспечения достижения в установленные сроки целевых значений проекта</w:t>
            </w:r>
          </w:p>
          <w:p w:rsidR="00C33163" w:rsidRPr="00D62607" w:rsidRDefault="00C33163" w:rsidP="00CD7D24">
            <w:pPr>
              <w:pStyle w:val="2"/>
              <w:tabs>
                <w:tab w:val="left" w:pos="160"/>
                <w:tab w:val="left" w:pos="585"/>
              </w:tabs>
              <w:ind w:left="0"/>
              <w:rPr>
                <w:b w:val="0"/>
                <w:sz w:val="24"/>
                <w:szCs w:val="24"/>
              </w:rPr>
            </w:pPr>
            <w:bookmarkStart w:id="12" w:name="_Toc204798506"/>
            <w:bookmarkStart w:id="13" w:name="_Toc212717204"/>
            <w:bookmarkStart w:id="14" w:name="_Toc212717357"/>
            <w:bookmarkStart w:id="15" w:name="_Toc216194678"/>
            <w:r w:rsidRPr="00D62607">
              <w:rPr>
                <w:b w:val="0"/>
                <w:sz w:val="24"/>
                <w:szCs w:val="24"/>
              </w:rPr>
              <w:t>б)</w:t>
            </w:r>
            <w:r w:rsidRPr="00D62607">
              <w:rPr>
                <w:b w:val="0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иерархическая</w:t>
            </w:r>
            <w:r w:rsidRPr="00D62607">
              <w:rPr>
                <w:b w:val="0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структура,</w:t>
            </w:r>
            <w:r w:rsidRPr="00D62607">
              <w:rPr>
                <w:b w:val="0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имеющая</w:t>
            </w:r>
            <w:r w:rsidRPr="00D62607">
              <w:rPr>
                <w:b w:val="0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ряд</w:t>
            </w:r>
            <w:r w:rsidRPr="00D62607">
              <w:rPr>
                <w:b w:val="0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уровней,</w:t>
            </w:r>
            <w:r w:rsidRPr="00D62607">
              <w:rPr>
                <w:b w:val="0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на</w:t>
            </w:r>
            <w:r w:rsidRPr="00D62607">
              <w:rPr>
                <w:b w:val="0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которых</w:t>
            </w:r>
            <w:r w:rsidRPr="00D62607">
              <w:rPr>
                <w:b w:val="0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располагаются</w:t>
            </w:r>
            <w:r w:rsidRPr="00D62607">
              <w:rPr>
                <w:b w:val="0"/>
                <w:spacing w:val="80"/>
                <w:w w:val="150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последовательно детализируемые цели, требующие реализации</w:t>
            </w:r>
            <w:bookmarkEnd w:id="12"/>
            <w:bookmarkEnd w:id="13"/>
            <w:bookmarkEnd w:id="14"/>
            <w:bookmarkEnd w:id="15"/>
          </w:p>
          <w:p w:rsidR="00C33163" w:rsidRPr="00D62607" w:rsidRDefault="00C33163" w:rsidP="00CD7D24">
            <w:pPr>
              <w:tabs>
                <w:tab w:val="left" w:pos="160"/>
                <w:tab w:val="left" w:pos="585"/>
                <w:tab w:val="left" w:pos="781"/>
                <w:tab w:val="left" w:pos="2211"/>
                <w:tab w:val="left" w:pos="3590"/>
                <w:tab w:val="left" w:pos="5415"/>
                <w:tab w:val="left" w:pos="7147"/>
                <w:tab w:val="left" w:pos="7578"/>
                <w:tab w:val="left" w:pos="84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в)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желаемый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деятельности,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достигаемый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итоге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успешного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="00CD7D24"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проекта в заданных условиях его выполнения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lastRenderedPageBreak/>
              <w:t>б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tabs>
                <w:tab w:val="left" w:pos="160"/>
                <w:tab w:val="left" w:pos="543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D626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проекта –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это</w:t>
            </w:r>
          </w:p>
          <w:p w:rsidR="00CD7D24" w:rsidRPr="00D62607" w:rsidRDefault="00CD7D24" w:rsidP="00CD7D24">
            <w:pPr>
              <w:pStyle w:val="2"/>
              <w:tabs>
                <w:tab w:val="left" w:pos="160"/>
                <w:tab w:val="left" w:pos="585"/>
              </w:tabs>
              <w:ind w:left="0"/>
              <w:rPr>
                <w:b w:val="0"/>
                <w:sz w:val="24"/>
                <w:szCs w:val="24"/>
              </w:rPr>
            </w:pPr>
            <w:bookmarkStart w:id="16" w:name="_Toc204798508"/>
            <w:bookmarkStart w:id="17" w:name="_Toc212717206"/>
            <w:bookmarkStart w:id="18" w:name="_Toc212717359"/>
            <w:bookmarkStart w:id="19" w:name="_Toc216194680"/>
            <w:r w:rsidRPr="00D62607">
              <w:rPr>
                <w:b w:val="0"/>
                <w:sz w:val="24"/>
                <w:szCs w:val="24"/>
              </w:rPr>
              <w:t>а)</w:t>
            </w:r>
            <w:r w:rsidRPr="00D62607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Совокупность</w:t>
            </w:r>
            <w:r w:rsidRPr="00D6260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стоимостей</w:t>
            </w:r>
            <w:r w:rsidRPr="00D62607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ресурсов</w:t>
            </w:r>
            <w:r w:rsidRPr="00D6260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и</w:t>
            </w:r>
            <w:r w:rsidRPr="00D6260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работ</w:t>
            </w:r>
            <w:r w:rsidRPr="00D62607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z w:val="24"/>
                <w:szCs w:val="24"/>
              </w:rPr>
              <w:t>по</w:t>
            </w:r>
            <w:r w:rsidRPr="00D6260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pacing w:val="-2"/>
                <w:sz w:val="24"/>
                <w:szCs w:val="24"/>
              </w:rPr>
              <w:t>проекту</w:t>
            </w:r>
            <w:bookmarkEnd w:id="16"/>
            <w:bookmarkEnd w:id="17"/>
            <w:bookmarkEnd w:id="18"/>
            <w:bookmarkEnd w:id="19"/>
          </w:p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б)</w:t>
            </w:r>
            <w:r w:rsidRPr="00D62607">
              <w:rPr>
                <w:spacing w:val="-4"/>
              </w:rPr>
              <w:t xml:space="preserve"> </w:t>
            </w:r>
            <w:r w:rsidRPr="00D62607">
              <w:t>Документ,</w:t>
            </w:r>
            <w:r w:rsidRPr="00D62607">
              <w:rPr>
                <w:spacing w:val="-4"/>
              </w:rPr>
              <w:t xml:space="preserve"> </w:t>
            </w:r>
            <w:r w:rsidRPr="00D62607">
              <w:t>включающий</w:t>
            </w:r>
            <w:r w:rsidRPr="00D62607">
              <w:rPr>
                <w:spacing w:val="-4"/>
              </w:rPr>
              <w:t xml:space="preserve"> </w:t>
            </w:r>
            <w:r w:rsidRPr="00D62607">
              <w:t>планируемые</w:t>
            </w:r>
            <w:r w:rsidRPr="00D62607">
              <w:rPr>
                <w:spacing w:val="-6"/>
              </w:rPr>
              <w:t xml:space="preserve"> </w:t>
            </w:r>
            <w:r w:rsidRPr="00D62607">
              <w:t>расходы</w:t>
            </w:r>
            <w:r w:rsidRPr="00D62607">
              <w:rPr>
                <w:spacing w:val="-4"/>
              </w:rPr>
              <w:t xml:space="preserve"> </w:t>
            </w:r>
            <w:r w:rsidRPr="00D62607">
              <w:t>и доходы</w:t>
            </w:r>
            <w:r w:rsidRPr="00D62607">
              <w:rPr>
                <w:spacing w:val="-4"/>
              </w:rPr>
              <w:t xml:space="preserve"> </w:t>
            </w:r>
            <w:r w:rsidRPr="00D62607">
              <w:t>проекта,</w:t>
            </w:r>
            <w:r w:rsidRPr="00D62607">
              <w:rPr>
                <w:spacing w:val="-7"/>
              </w:rPr>
              <w:t xml:space="preserve"> </w:t>
            </w:r>
            <w:r w:rsidRPr="00D62607">
              <w:t>с</w:t>
            </w:r>
            <w:r w:rsidRPr="00D62607">
              <w:rPr>
                <w:spacing w:val="-5"/>
              </w:rPr>
              <w:t xml:space="preserve"> </w:t>
            </w:r>
            <w:r w:rsidRPr="00D62607">
              <w:t>распределением</w:t>
            </w:r>
            <w:r w:rsidRPr="00D62607">
              <w:rPr>
                <w:spacing w:val="-5"/>
              </w:rPr>
              <w:t xml:space="preserve"> </w:t>
            </w:r>
            <w:r w:rsidRPr="00D62607">
              <w:t>по статьям и соответствующим периодам времени</w:t>
            </w:r>
          </w:p>
          <w:p w:rsidR="00C33163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в)</w:t>
            </w:r>
            <w:r w:rsidRPr="00D62607">
              <w:rPr>
                <w:spacing w:val="-7"/>
              </w:rPr>
              <w:t xml:space="preserve"> </w:t>
            </w:r>
            <w:r w:rsidRPr="00D62607">
              <w:t>Документ,</w:t>
            </w:r>
            <w:r w:rsidRPr="00D62607">
              <w:rPr>
                <w:spacing w:val="-2"/>
              </w:rPr>
              <w:t xml:space="preserve"> </w:t>
            </w:r>
            <w:r w:rsidRPr="00D62607">
              <w:t>содержащий</w:t>
            </w:r>
            <w:r w:rsidRPr="00D62607">
              <w:rPr>
                <w:spacing w:val="-2"/>
              </w:rPr>
              <w:t xml:space="preserve"> </w:t>
            </w:r>
            <w:r w:rsidRPr="00D62607">
              <w:t>обоснование</w:t>
            </w:r>
            <w:r w:rsidRPr="00D62607">
              <w:rPr>
                <w:spacing w:val="-4"/>
              </w:rPr>
              <w:t xml:space="preserve"> </w:t>
            </w:r>
            <w:r w:rsidRPr="00D62607">
              <w:t>и</w:t>
            </w:r>
            <w:r w:rsidRPr="00D62607">
              <w:rPr>
                <w:spacing w:val="-2"/>
              </w:rPr>
              <w:t xml:space="preserve"> </w:t>
            </w:r>
            <w:r w:rsidRPr="00D62607">
              <w:t>расчет</w:t>
            </w:r>
            <w:r w:rsidRPr="00D62607">
              <w:rPr>
                <w:spacing w:val="-2"/>
              </w:rPr>
              <w:t xml:space="preserve"> </w:t>
            </w:r>
            <w:r w:rsidRPr="00D62607">
              <w:t>стоимости</w:t>
            </w:r>
            <w:r w:rsidRPr="00D62607">
              <w:rPr>
                <w:spacing w:val="-2"/>
              </w:rPr>
              <w:t xml:space="preserve">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а</w:t>
            </w:r>
          </w:p>
        </w:tc>
      </w:tr>
      <w:tr w:rsidR="00CD7D24" w:rsidRPr="00D62607" w:rsidTr="001970F3">
        <w:trPr>
          <w:trHeight w:val="317"/>
        </w:trPr>
        <w:tc>
          <w:tcPr>
            <w:tcW w:w="293" w:type="pct"/>
          </w:tcPr>
          <w:p w:rsidR="00CD7D24" w:rsidRPr="00D62607" w:rsidRDefault="00CD7D24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tabs>
                <w:tab w:val="left" w:pos="160"/>
                <w:tab w:val="left" w:pos="559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управления стоимостью проекта в зависимости от стадий жизненного цикла проекта</w:t>
            </w:r>
          </w:p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а)</w:t>
            </w:r>
            <w:r w:rsidRPr="00D62607">
              <w:rPr>
                <w:spacing w:val="-13"/>
              </w:rPr>
              <w:t xml:space="preserve"> </w:t>
            </w:r>
            <w:r w:rsidRPr="00D62607">
              <w:t>Детальная</w:t>
            </w:r>
            <w:r w:rsidRPr="00D62607">
              <w:rPr>
                <w:spacing w:val="-13"/>
              </w:rPr>
              <w:t xml:space="preserve"> </w:t>
            </w:r>
            <w:r w:rsidRPr="00D62607">
              <w:t>оценка</w:t>
            </w:r>
            <w:r w:rsidRPr="00D62607">
              <w:rPr>
                <w:spacing w:val="-13"/>
              </w:rPr>
              <w:t xml:space="preserve"> </w:t>
            </w:r>
            <w:r w:rsidRPr="00D62607">
              <w:t xml:space="preserve">стоимости </w:t>
            </w:r>
          </w:p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б) Контроль стоимости</w:t>
            </w:r>
          </w:p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в)</w:t>
            </w:r>
            <w:r w:rsidRPr="00D62607">
              <w:rPr>
                <w:spacing w:val="-4"/>
              </w:rPr>
              <w:t xml:space="preserve"> </w:t>
            </w:r>
            <w:r w:rsidRPr="00D62607">
              <w:t>Завершающая</w:t>
            </w:r>
            <w:r w:rsidRPr="00D62607">
              <w:rPr>
                <w:spacing w:val="-2"/>
              </w:rPr>
              <w:t xml:space="preserve"> </w:t>
            </w:r>
            <w:r w:rsidRPr="00D62607">
              <w:t>оценка</w:t>
            </w:r>
            <w:r w:rsidRPr="00D62607">
              <w:rPr>
                <w:spacing w:val="-3"/>
              </w:rPr>
              <w:t xml:space="preserve"> </w:t>
            </w:r>
            <w:r w:rsidRPr="00D62607">
              <w:rPr>
                <w:spacing w:val="-2"/>
              </w:rPr>
              <w:t>стоимости</w:t>
            </w:r>
          </w:p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г)</w:t>
            </w:r>
            <w:r w:rsidRPr="00D62607">
              <w:rPr>
                <w:spacing w:val="-10"/>
              </w:rPr>
              <w:t xml:space="preserve"> </w:t>
            </w:r>
            <w:r w:rsidRPr="00D62607">
              <w:t>Стоимостное</w:t>
            </w:r>
            <w:r w:rsidRPr="00D62607">
              <w:rPr>
                <w:spacing w:val="-10"/>
              </w:rPr>
              <w:t xml:space="preserve"> </w:t>
            </w:r>
            <w:r w:rsidRPr="00D62607">
              <w:t>планирование</w:t>
            </w:r>
            <w:r w:rsidRPr="00D62607">
              <w:rPr>
                <w:spacing w:val="-10"/>
              </w:rPr>
              <w:t xml:space="preserve"> </w:t>
            </w:r>
            <w:r w:rsidRPr="00D62607">
              <w:t>или</w:t>
            </w:r>
            <w:r w:rsidRPr="00D62607">
              <w:rPr>
                <w:spacing w:val="-8"/>
              </w:rPr>
              <w:t xml:space="preserve"> </w:t>
            </w:r>
            <w:r w:rsidRPr="00D62607">
              <w:t xml:space="preserve">бюджетирование </w:t>
            </w:r>
          </w:p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д) Укрупненная оценка стоимости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bookmarkStart w:id="20" w:name="_Toc204798509"/>
            <w:bookmarkStart w:id="21" w:name="_Toc212717207"/>
            <w:bookmarkStart w:id="22" w:name="_Toc212717360"/>
            <w:bookmarkStart w:id="23" w:name="_Toc216194681"/>
            <w:r w:rsidRPr="00D62607">
              <w:t>1-д,</w:t>
            </w:r>
            <w:r w:rsidRPr="00D62607">
              <w:rPr>
                <w:spacing w:val="-1"/>
              </w:rPr>
              <w:t xml:space="preserve"> </w:t>
            </w:r>
            <w:r w:rsidRPr="00D62607">
              <w:t>2-а,</w:t>
            </w:r>
            <w:r w:rsidRPr="00D62607">
              <w:rPr>
                <w:spacing w:val="-1"/>
              </w:rPr>
              <w:t xml:space="preserve"> </w:t>
            </w:r>
            <w:r w:rsidRPr="00D62607">
              <w:t>3-г,</w:t>
            </w:r>
            <w:r w:rsidRPr="00D62607">
              <w:rPr>
                <w:spacing w:val="-1"/>
              </w:rPr>
              <w:t xml:space="preserve"> </w:t>
            </w:r>
            <w:r w:rsidRPr="00D62607">
              <w:t>4-б,</w:t>
            </w:r>
            <w:r w:rsidRPr="00D62607">
              <w:rPr>
                <w:spacing w:val="-1"/>
              </w:rPr>
              <w:t xml:space="preserve"> </w:t>
            </w:r>
            <w:r w:rsidRPr="00D62607">
              <w:t>5-</w:t>
            </w:r>
            <w:r w:rsidRPr="00D62607">
              <w:rPr>
                <w:spacing w:val="-10"/>
              </w:rPr>
              <w:t>в</w:t>
            </w:r>
            <w:bookmarkEnd w:id="20"/>
            <w:bookmarkEnd w:id="21"/>
            <w:bookmarkEnd w:id="22"/>
            <w:bookmarkEnd w:id="23"/>
          </w:p>
        </w:tc>
      </w:tr>
      <w:tr w:rsidR="00CD7D24" w:rsidRPr="00D62607" w:rsidTr="001970F3">
        <w:trPr>
          <w:trHeight w:val="317"/>
        </w:trPr>
        <w:tc>
          <w:tcPr>
            <w:tcW w:w="293" w:type="pct"/>
          </w:tcPr>
          <w:p w:rsidR="00CD7D24" w:rsidRPr="00D62607" w:rsidRDefault="00CD7D24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tabs>
                <w:tab w:val="left" w:pos="160"/>
                <w:tab w:val="left" w:pos="585"/>
                <w:tab w:val="left" w:pos="631"/>
                <w:tab w:val="left" w:pos="22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Определите зависимость возможности управления стоимостью проекта от его жизненного</w:t>
            </w:r>
            <w:r w:rsidRPr="00D626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цикла:</w:t>
            </w:r>
            <w:r w:rsidRPr="00D626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«Возможность</w:t>
            </w:r>
            <w:r w:rsidRPr="00D626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26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Pr="00D626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26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Pr="00D626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Pr="00D62607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проекта</w:t>
            </w:r>
            <w:proofErr w:type="gramStart"/>
            <w:r w:rsidRPr="00D626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чем на стадии завершения»</w:t>
            </w:r>
          </w:p>
          <w:p w:rsidR="00CD7D24" w:rsidRPr="00D62607" w:rsidRDefault="00CD7D24" w:rsidP="00CD7D24">
            <w:pPr>
              <w:pStyle w:val="2"/>
              <w:tabs>
                <w:tab w:val="left" w:pos="160"/>
                <w:tab w:val="left" w:pos="585"/>
              </w:tabs>
              <w:ind w:left="0"/>
              <w:rPr>
                <w:b w:val="0"/>
                <w:sz w:val="24"/>
                <w:szCs w:val="24"/>
              </w:rPr>
            </w:pPr>
            <w:bookmarkStart w:id="24" w:name="_Toc204798510"/>
            <w:bookmarkStart w:id="25" w:name="_Toc212717208"/>
            <w:bookmarkStart w:id="26" w:name="_Toc212717361"/>
            <w:bookmarkStart w:id="27" w:name="_Toc216194682"/>
            <w:r w:rsidRPr="00D62607">
              <w:rPr>
                <w:b w:val="0"/>
                <w:sz w:val="24"/>
                <w:szCs w:val="24"/>
              </w:rPr>
              <w:t>а)</w:t>
            </w:r>
            <w:r w:rsidRPr="00D62607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D62607">
              <w:rPr>
                <w:b w:val="0"/>
                <w:spacing w:val="-4"/>
                <w:sz w:val="24"/>
                <w:szCs w:val="24"/>
              </w:rPr>
              <w:t>выше</w:t>
            </w:r>
            <w:bookmarkEnd w:id="24"/>
            <w:bookmarkEnd w:id="25"/>
            <w:bookmarkEnd w:id="26"/>
            <w:bookmarkEnd w:id="27"/>
          </w:p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 xml:space="preserve">б) </w:t>
            </w:r>
            <w:r w:rsidRPr="00D62607">
              <w:rPr>
                <w:spacing w:val="-4"/>
              </w:rPr>
              <w:t>ниже</w:t>
            </w:r>
          </w:p>
          <w:p w:rsidR="00CD7D24" w:rsidRPr="00D62607" w:rsidRDefault="00CD7D24" w:rsidP="00CD7D24">
            <w:pPr>
              <w:tabs>
                <w:tab w:val="left" w:pos="160"/>
                <w:tab w:val="left" w:pos="559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одинакова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а</w:t>
            </w:r>
          </w:p>
        </w:tc>
      </w:tr>
      <w:tr w:rsidR="00CD7D24" w:rsidRPr="00D62607" w:rsidTr="001970F3">
        <w:trPr>
          <w:trHeight w:val="317"/>
        </w:trPr>
        <w:tc>
          <w:tcPr>
            <w:tcW w:w="293" w:type="pct"/>
          </w:tcPr>
          <w:p w:rsidR="00CD7D24" w:rsidRPr="00D62607" w:rsidRDefault="00CD7D24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tabs>
                <w:tab w:val="left" w:pos="160"/>
                <w:tab w:val="left" w:pos="540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проекта, на которой стоимость</w:t>
            </w:r>
            <w:r w:rsidRPr="00D626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проекта 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максимальна:</w:t>
            </w:r>
          </w:p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а)</w:t>
            </w:r>
            <w:r w:rsidRPr="00D62607">
              <w:rPr>
                <w:spacing w:val="-15"/>
              </w:rPr>
              <w:t xml:space="preserve"> </w:t>
            </w:r>
            <w:proofErr w:type="spellStart"/>
            <w:r w:rsidRPr="00D62607">
              <w:t>прединвестиционная</w:t>
            </w:r>
            <w:proofErr w:type="spellEnd"/>
            <w:r w:rsidRPr="00D62607">
              <w:t xml:space="preserve"> </w:t>
            </w:r>
          </w:p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б) инвестиционная</w:t>
            </w:r>
          </w:p>
          <w:p w:rsidR="00CD7D24" w:rsidRPr="00D62607" w:rsidRDefault="00CD7D24" w:rsidP="00CD7D24">
            <w:pPr>
              <w:tabs>
                <w:tab w:val="left" w:pos="160"/>
                <w:tab w:val="left" w:pos="585"/>
                <w:tab w:val="left" w:pos="631"/>
                <w:tab w:val="left" w:pos="22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Toc204798511"/>
            <w:bookmarkStart w:id="29" w:name="_Toc212717209"/>
            <w:bookmarkStart w:id="30" w:name="_Toc212717362"/>
            <w:bookmarkStart w:id="31" w:name="_Toc216194683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D626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26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эксплуатационная</w:t>
            </w:r>
            <w:bookmarkEnd w:id="28"/>
            <w:bookmarkEnd w:id="29"/>
            <w:bookmarkEnd w:id="30"/>
            <w:bookmarkEnd w:id="31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в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widowControl/>
              <w:tabs>
                <w:tab w:val="left" w:pos="160"/>
                <w:tab w:val="left" w:pos="585"/>
              </w:tabs>
              <w:autoSpaceDE/>
              <w:autoSpaceDN/>
              <w:ind w:left="0"/>
              <w:jc w:val="both"/>
            </w:pPr>
            <w:r w:rsidRPr="00D62607">
              <w:t>Как называется инструмент сбора требований заказчика и иных заинтересованных сторон посредством получения ответов на вопросы в ходе личной беседы с заинтересованными сторонами, с экспертами по отдельным вопросам? Ответ запишите словом на русском языке, регистр значения не имеет.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Интервью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в котором фиксируются требования к проекту. Ответ запишите двумя словами на русском языке, регистр значения не имеет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rPr>
                <w:bCs/>
              </w:rPr>
              <w:t>техническое задание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В модели ролевого взаимодействия в командах в области «людей» Р.М. 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Белбин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 следующие роли: координатор (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); исследователь ресурсов (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investigator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); вдохновитель (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worker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33163" w:rsidRPr="00D62607" w:rsidRDefault="00C33163" w:rsidP="00CD7D24">
            <w:pPr>
              <w:pStyle w:val="a7"/>
              <w:tabs>
                <w:tab w:val="left" w:pos="160"/>
                <w:tab w:val="left" w:pos="5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62607">
              <w:rPr>
                <w:sz w:val="24"/>
                <w:szCs w:val="24"/>
              </w:rPr>
              <w:t>Вы – руководитель проекта. В команде проекта есть сотрудник, который обладает следующими достоинствами: коммуникабельный экстраверт; умеет налаживать контакты. О какой роли идет речь?</w:t>
            </w:r>
          </w:p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ответ запишите соответствующую роль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  <w:rPr>
                <w:bCs/>
              </w:rPr>
            </w:pPr>
            <w:r w:rsidRPr="00D62607">
              <w:lastRenderedPageBreak/>
              <w:t>исследователь ресурсов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времени, на которое может быть отложено начало или окончание зависимой операции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rPr>
                <w:bCs/>
              </w:rPr>
              <w:t>лаг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Назовите понятие, которому соответствует данное определение: «… – это самая длительная последовательность операций от начала проекта до его завершения»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  <w:rPr>
                <w:bCs/>
              </w:rPr>
            </w:pPr>
            <w:r w:rsidRPr="00D62607">
              <w:rPr>
                <w:bCs/>
              </w:rPr>
              <w:t>критический путь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Для одной из операций проекта выполнена оценка её возможной продолжительности выполнения. Оптимистическая оценка составляет 2 дня, пессимистическая – 12 дней, наиболее вероятная – 4 дня. PERT оценка длительности работ составит ____ дней. В качестве ответа введите числовое значение без пробелов и знаков препинания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  <w:rPr>
                <w:bCs/>
              </w:rPr>
            </w:pPr>
            <w:r w:rsidRPr="00D62607">
              <w:rPr>
                <w:bCs/>
              </w:rPr>
              <w:t>5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163" w:rsidRPr="00D62607" w:rsidRDefault="00C33163" w:rsidP="00CD7D24">
            <w:pPr>
              <w:pStyle w:val="a3"/>
              <w:shd w:val="clear" w:color="auto" w:fill="FFFFFF"/>
              <w:tabs>
                <w:tab w:val="left" w:pos="160"/>
                <w:tab w:val="left" w:pos="585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62607">
              <w:rPr>
                <w:noProof/>
                <w:sz w:val="24"/>
                <w:szCs w:val="24"/>
              </w:rPr>
              <w:drawing>
                <wp:inline distT="0" distB="0" distL="0" distR="0" wp14:anchorId="16261060" wp14:editId="4D4EE0F5">
                  <wp:extent cx="2915975" cy="731520"/>
                  <wp:effectExtent l="1905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1744" t="36856" r="5043" b="39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7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По приведенной Матрице "Вероятность-влияние" оцените риск. Оценка вероятности высокая. Оценка влияния – </w:t>
            </w:r>
            <w:proofErr w:type="gram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небольшое</w:t>
            </w:r>
            <w:proofErr w:type="gram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. Введите числовое значение без пробелов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  <w:rPr>
                <w:bCs/>
              </w:rPr>
            </w:pPr>
            <w:r w:rsidRPr="00D62607">
              <w:t>0,21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Перед Вами два определения команды:</w:t>
            </w:r>
          </w:p>
          <w:p w:rsidR="00C33163" w:rsidRPr="00D62607" w:rsidRDefault="00C33163" w:rsidP="00CD7D24">
            <w:pPr>
              <w:pStyle w:val="a7"/>
              <w:numPr>
                <w:ilvl w:val="1"/>
                <w:numId w:val="23"/>
              </w:numPr>
              <w:tabs>
                <w:tab w:val="left" w:pos="160"/>
                <w:tab w:val="left" w:pos="5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62607">
              <w:rPr>
                <w:sz w:val="24"/>
                <w:szCs w:val="24"/>
              </w:rPr>
              <w:t>Команда проекта – это временная рабочая группа, выполняющая работы по проекту и ответственная перед Руководителем проекта за их выполнение.</w:t>
            </w:r>
          </w:p>
          <w:p w:rsidR="00C33163" w:rsidRPr="00D62607" w:rsidRDefault="00C33163" w:rsidP="00CD7D24">
            <w:pPr>
              <w:pStyle w:val="a7"/>
              <w:numPr>
                <w:ilvl w:val="1"/>
                <w:numId w:val="23"/>
              </w:numPr>
              <w:tabs>
                <w:tab w:val="left" w:pos="160"/>
                <w:tab w:val="left" w:pos="5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62607">
              <w:rPr>
                <w:sz w:val="24"/>
                <w:szCs w:val="24"/>
              </w:rPr>
              <w:t xml:space="preserve">Команда проекта – это временная рабочая группа, выполняющая работы по проекту и ответственная непосредственно перед </w:t>
            </w:r>
            <w:proofErr w:type="gramStart"/>
            <w:r w:rsidRPr="00D62607">
              <w:rPr>
                <w:sz w:val="24"/>
                <w:szCs w:val="24"/>
              </w:rPr>
              <w:t>топ-менеджментом</w:t>
            </w:r>
            <w:proofErr w:type="gramEnd"/>
            <w:r w:rsidRPr="00D62607">
              <w:rPr>
                <w:sz w:val="24"/>
                <w:szCs w:val="24"/>
              </w:rPr>
              <w:t xml:space="preserve"> компании за их выполнение.</w:t>
            </w:r>
          </w:p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Выберите, какое определение команды проекта является Неправильным. В ответ запишите число соответствующее неправильному ответу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2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В модели ролевого взаимодействия в командах в области «людей» Р.М. 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Белбин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 следующие роли: координатор (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); исследователь ресурсов (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investigator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); вдохновитель (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worker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33163" w:rsidRPr="00D62607" w:rsidRDefault="00C33163" w:rsidP="00CD7D24">
            <w:pPr>
              <w:pStyle w:val="a7"/>
              <w:tabs>
                <w:tab w:val="left" w:pos="160"/>
                <w:tab w:val="left" w:pos="5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62607">
              <w:rPr>
                <w:sz w:val="24"/>
                <w:szCs w:val="24"/>
              </w:rPr>
              <w:t>Вы – руководитель проекта. В команде проекта есть сотрудник, который обладает следующими достоинствами: неконфликтен; всегда готов к сотрудничеству; «душа команды». О какой роли идет речь?</w:t>
            </w:r>
          </w:p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В ответ запишите соответствующую роль.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вдохновитель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В управлении проектами существуют качественные и количественные методы идентификации и анализа рисков. К какому методу относится «моделирование методом Монте-Карло»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количественный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Какой тип жизненного цикла соответствует следующей характеристике: требования динамичные, поставка один раз за время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t>итеративный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Назовите понятие, которому соответствует данное определение: «</w:t>
            </w:r>
            <w:r w:rsidRPr="00D62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 – это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в котором в целях </w:t>
            </w:r>
            <w:r w:rsidRPr="00D626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добровольного многократного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устанавливаются характеристики продукции, правила осуществления и характеристики процессов проектирования, производства, </w:t>
            </w:r>
            <w:r w:rsidRPr="00D6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работ, оказания услуг»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</w:pPr>
            <w:r w:rsidRPr="00D62607">
              <w:rPr>
                <w:bCs/>
              </w:rPr>
              <w:lastRenderedPageBreak/>
              <w:t>стандарт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документ, </w:t>
            </w:r>
            <w:r w:rsidRPr="00D6260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в котором в неизменном виде фиксируются ключевые ограничения: сроки, бюджет, содержание работ</w:t>
            </w:r>
            <w:r w:rsidRPr="00D626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  <w:rPr>
                <w:bCs/>
              </w:rPr>
            </w:pPr>
            <w:r w:rsidRPr="00D62607">
              <w:rPr>
                <w:bCs/>
              </w:rPr>
              <w:t>устав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tabs>
                <w:tab w:val="left" w:pos="160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Как называется методология, обобщающая гибкие подходы к управлению проектами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CD7D24">
            <w:pPr>
              <w:pStyle w:val="a5"/>
              <w:tabs>
                <w:tab w:val="left" w:pos="160"/>
                <w:tab w:val="left" w:pos="585"/>
              </w:tabs>
              <w:ind w:left="0"/>
              <w:rPr>
                <w:bCs/>
              </w:rPr>
            </w:pPr>
            <w:proofErr w:type="spellStart"/>
            <w:r w:rsidRPr="00D62607">
              <w:rPr>
                <w:bCs/>
              </w:rPr>
              <w:t>Agile</w:t>
            </w:r>
            <w:proofErr w:type="spellEnd"/>
          </w:p>
        </w:tc>
      </w:tr>
      <w:tr w:rsidR="00CD7D24" w:rsidRPr="00D62607" w:rsidTr="001970F3">
        <w:trPr>
          <w:trHeight w:val="317"/>
        </w:trPr>
        <w:tc>
          <w:tcPr>
            <w:tcW w:w="293" w:type="pct"/>
          </w:tcPr>
          <w:p w:rsidR="00CD7D24" w:rsidRPr="00D62607" w:rsidRDefault="00CD7D24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tabs>
                <w:tab w:val="left" w:pos="160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Что в управлении проектами понимается под определенной последовательностью фаз, продолжающейся от начала до окончания проекта. Границами фаз обычно являются точки принятия решений, состав которых может зависеть от организационного окружения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  <w:rPr>
                <w:bCs/>
              </w:rPr>
            </w:pPr>
            <w:r w:rsidRPr="00D62607">
              <w:rPr>
                <w:bCs/>
              </w:rPr>
              <w:t>жизненный цикл проекта</w:t>
            </w:r>
          </w:p>
        </w:tc>
      </w:tr>
      <w:tr w:rsidR="00CD7D24" w:rsidRPr="00D62607" w:rsidTr="001970F3">
        <w:trPr>
          <w:trHeight w:val="317"/>
        </w:trPr>
        <w:tc>
          <w:tcPr>
            <w:tcW w:w="293" w:type="pct"/>
          </w:tcPr>
          <w:p w:rsidR="00CD7D24" w:rsidRPr="00D62607" w:rsidRDefault="00CD7D24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tabs>
                <w:tab w:val="left" w:pos="160"/>
                <w:tab w:val="left" w:pos="284"/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В модели ролевого взаимодействия в командах в области «действий» Р.М. 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Белбин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 следующие роли: 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implementer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мотиватор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shaper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); контролер (</w:t>
            </w:r>
            <w:proofErr w:type="spellStart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completer</w:t>
            </w:r>
            <w:proofErr w:type="spellEnd"/>
            <w:r w:rsidRPr="00D626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D7D24" w:rsidRPr="00D62607" w:rsidRDefault="00CD7D24" w:rsidP="00CD7D24">
            <w:pPr>
              <w:pStyle w:val="a7"/>
              <w:tabs>
                <w:tab w:val="left" w:pos="160"/>
                <w:tab w:val="left" w:pos="284"/>
                <w:tab w:val="left" w:pos="5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62607">
              <w:rPr>
                <w:sz w:val="24"/>
                <w:szCs w:val="24"/>
              </w:rPr>
              <w:t>Вы – руководитель проекта. В команде проекта есть сотрудник, который обладает следующими недостатками: склонен провоцировать; задевает чувства людей. О какой роли идет речь?</w:t>
            </w:r>
          </w:p>
          <w:p w:rsidR="00CD7D24" w:rsidRPr="00D62607" w:rsidRDefault="00CD7D24" w:rsidP="00CD7D24">
            <w:pPr>
              <w:tabs>
                <w:tab w:val="left" w:pos="160"/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sz w:val="24"/>
                <w:szCs w:val="24"/>
              </w:rPr>
              <w:t>В ответ запишите соответствующую роль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24" w:rsidRPr="00D62607" w:rsidRDefault="00CD7D24" w:rsidP="00CD7D24">
            <w:pPr>
              <w:pStyle w:val="a5"/>
              <w:tabs>
                <w:tab w:val="left" w:pos="160"/>
                <w:tab w:val="left" w:pos="585"/>
              </w:tabs>
              <w:ind w:left="0"/>
              <w:rPr>
                <w:bCs/>
              </w:rPr>
            </w:pPr>
            <w:proofErr w:type="spellStart"/>
            <w:r w:rsidRPr="00D62607">
              <w:t>мотиватор</w:t>
            </w:r>
            <w:proofErr w:type="spellEnd"/>
          </w:p>
        </w:tc>
      </w:tr>
      <w:tr w:rsidR="00C33163" w:rsidRPr="00D62607" w:rsidTr="00D62607">
        <w:trPr>
          <w:trHeight w:val="317"/>
        </w:trPr>
        <w:tc>
          <w:tcPr>
            <w:tcW w:w="293" w:type="pct"/>
          </w:tcPr>
          <w:p w:rsidR="00C33163" w:rsidRPr="00D62607" w:rsidRDefault="00C33163" w:rsidP="00CD7D24">
            <w:pPr>
              <w:ind w:left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rPr>
                <w:b/>
                <w:lang w:val="uz-Cyrl-UZ" w:eastAsia="ru-RU"/>
              </w:rPr>
              <w:t>Б1.В.01.ДВ.02.01</w:t>
            </w:r>
            <w:r w:rsidRPr="00D62607">
              <w:rPr>
                <w:b/>
                <w:lang w:val="uz-Cyrl-UZ" w:eastAsia="ru-RU"/>
              </w:rPr>
              <w:tab/>
              <w:t>Автоматизация проектной деятельности - 5 семестр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9473AE">
            <w:pPr>
              <w:pStyle w:val="a5"/>
              <w:ind w:left="0"/>
              <w:jc w:val="both"/>
            </w:pPr>
            <w:r w:rsidRPr="00D62607">
              <w:t>Аккумулированный денежный поток (без дисконтирования) рассчитывается как сумма …</w:t>
            </w:r>
          </w:p>
          <w:p w:rsidR="00C33163" w:rsidRPr="00D62607" w:rsidRDefault="00C33163" w:rsidP="009473AE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</w:pPr>
            <w:r w:rsidRPr="00D62607">
              <w:t>всех денежных потоков</w:t>
            </w:r>
          </w:p>
          <w:p w:rsidR="00C33163" w:rsidRPr="00D62607" w:rsidRDefault="00C33163" w:rsidP="009473AE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</w:pPr>
            <w:r w:rsidRPr="00D62607">
              <w:t>денежных потоков от операционной и инвестиционной деятельности</w:t>
            </w:r>
          </w:p>
          <w:p w:rsidR="00C33163" w:rsidRPr="00D62607" w:rsidRDefault="00C33163" w:rsidP="009473AE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</w:pPr>
            <w:r w:rsidRPr="00D62607">
              <w:t>денежных потоков от операционной и инвестиционной деятельности, плюс проценты по кредитам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9473AE">
            <w:pPr>
              <w:pStyle w:val="a5"/>
              <w:ind w:left="0"/>
            </w:pPr>
            <w:r w:rsidRPr="00D62607">
              <w:t>б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>Показатель чистого приведенного дохода зависит от величины инвестиций.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D62607">
              <w:t>нет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D62607">
              <w:t>да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б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>Вариант проекта, наиболее привлекательный для инвестора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D62607">
              <w:t>NPV = 100 000; PI = 1,75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D62607">
              <w:t>NPV = 200 000; PI = 1,75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D62607">
              <w:t>NPV = 1 000 000; PI = 1,35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D62607">
              <w:t>NPV = 100 000; PI = 1,35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б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>Налог, включаемый в себестоимость продукции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both"/>
            </w:pPr>
            <w:r w:rsidRPr="00D62607">
              <w:t>налог на имущество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both"/>
            </w:pPr>
            <w:r w:rsidRPr="00D62607">
              <w:t>единый социальный налог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both"/>
            </w:pPr>
            <w:r w:rsidRPr="00D62607">
              <w:t>сбор за право торговли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б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>Прогрессивные налоги – это …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jc w:val="both"/>
            </w:pPr>
            <w:r w:rsidRPr="00D62607">
              <w:t>сумма налога изменяется пропорционально росту доходов или налогооблагаемой базы (прибыль, акцизы и т. д.)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jc w:val="both"/>
            </w:pPr>
            <w:r w:rsidRPr="00D62607">
              <w:t>тяжесть налогообложения снижается с ростом доходов и увеличением налогооблагаемой базы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jc w:val="both"/>
            </w:pPr>
            <w:r w:rsidRPr="00D62607">
              <w:t>тяжесть налогообложения возрастает с ростом размеров доходов или с ростом налогооблагаемой базы (подоходный налог)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в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 xml:space="preserve">Обоснование целей проекта и обоснование экономической </w:t>
            </w:r>
            <w:r w:rsidRPr="00D62607">
              <w:lastRenderedPageBreak/>
              <w:t>эффективности в целом проводится на этапе: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jc w:val="both"/>
            </w:pPr>
            <w:proofErr w:type="spellStart"/>
            <w:r w:rsidRPr="00D62607">
              <w:t>предынвестиционный</w:t>
            </w:r>
            <w:proofErr w:type="spellEnd"/>
            <w:r w:rsidRPr="00D62607">
              <w:t xml:space="preserve"> анализ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jc w:val="both"/>
            </w:pPr>
            <w:r w:rsidRPr="00D62607">
              <w:t>планирование проекта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jc w:val="both"/>
            </w:pPr>
            <w:r w:rsidRPr="00D62607">
              <w:t>выполнения проекта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jc w:val="both"/>
            </w:pPr>
            <w:r w:rsidRPr="00D62607">
              <w:t>завершение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lastRenderedPageBreak/>
              <w:t>а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34"/>
              <w:jc w:val="both"/>
            </w:pPr>
            <w:r w:rsidRPr="00D62607">
              <w:t>Отчетность и документирование результатов производится на этапе</w:t>
            </w:r>
            <w:proofErr w:type="gramStart"/>
            <w:r w:rsidRPr="00D62607">
              <w:t xml:space="preserve"> :</w:t>
            </w:r>
            <w:proofErr w:type="gramEnd"/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jc w:val="both"/>
            </w:pPr>
            <w:r w:rsidRPr="00D62607">
              <w:t>выполнение проекта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jc w:val="both"/>
            </w:pPr>
            <w:r w:rsidRPr="00D62607">
              <w:t xml:space="preserve">завершение проекта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jc w:val="both"/>
            </w:pPr>
            <w:proofErr w:type="spellStart"/>
            <w:r w:rsidRPr="00D62607">
              <w:t>предынвестиционный</w:t>
            </w:r>
            <w:proofErr w:type="spellEnd"/>
            <w:r w:rsidRPr="00D62607">
              <w:t xml:space="preserve"> анализ проекта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jc w:val="both"/>
            </w:pPr>
            <w:r w:rsidRPr="00D62607">
              <w:t>планирование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б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>Такие проектные функции как</w:t>
            </w:r>
            <w:proofErr w:type="gramStart"/>
            <w:r w:rsidRPr="00D62607">
              <w:t xml:space="preserve"> :</w:t>
            </w:r>
            <w:proofErr w:type="gramEnd"/>
            <w:r w:rsidRPr="00D62607">
              <w:t xml:space="preserve"> контроль за ходом проекта, оперативное управление проектом, перепланирование проекта осуществляется на этапе …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jc w:val="both"/>
            </w:pPr>
            <w:proofErr w:type="spellStart"/>
            <w:r w:rsidRPr="00D62607">
              <w:t>предынвестиционный</w:t>
            </w:r>
            <w:proofErr w:type="spellEnd"/>
            <w:r w:rsidRPr="00D62607">
              <w:t xml:space="preserve"> анализ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jc w:val="both"/>
            </w:pPr>
            <w:r w:rsidRPr="00D62607">
              <w:t>планирование проекта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jc w:val="both"/>
            </w:pPr>
            <w:r w:rsidRPr="00D62607">
              <w:t xml:space="preserve">выполнения проекта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jc w:val="both"/>
            </w:pPr>
            <w:r w:rsidRPr="00D62607">
              <w:t>завершение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в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34"/>
              <w:jc w:val="both"/>
            </w:pPr>
            <w:r w:rsidRPr="00D62607">
              <w:t>ТЭО-ИНВЕСТ относятся к типу: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jc w:val="both"/>
            </w:pPr>
            <w:r w:rsidRPr="00D62607">
              <w:t xml:space="preserve">системы финансового, календарного планирования и контроля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jc w:val="both"/>
            </w:pPr>
            <w:r w:rsidRPr="00D62607">
              <w:t>профессиональные системы управления проектами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jc w:val="both"/>
            </w:pPr>
            <w:r w:rsidRPr="00D62607">
              <w:t>субъективные системы управления проектами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jc w:val="both"/>
            </w:pPr>
            <w:r w:rsidRPr="00D62607">
              <w:t>квантовые системы управления проектами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а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34"/>
              <w:jc w:val="both"/>
            </w:pPr>
            <w:r w:rsidRPr="00D62607">
              <w:t xml:space="preserve">Поддержка всех видов связей, типов работ, типов ресурсов (трудовые и материальные, возобновляемые и </w:t>
            </w:r>
            <w:proofErr w:type="spellStart"/>
            <w:r w:rsidRPr="00D62607">
              <w:t>невозобновляемые</w:t>
            </w:r>
            <w:proofErr w:type="spellEnd"/>
            <w:r w:rsidRPr="00D62607">
              <w:t>) – это функция системы управления проектами …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 w:rsidRPr="00D62607">
              <w:t>операции с данными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 w:rsidRPr="00D62607">
              <w:t>работа с календарями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 w:rsidRPr="00D62607">
              <w:t>мотивация персонала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 w:rsidRPr="00D62607">
              <w:t>управление ресурсами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г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34"/>
              <w:jc w:val="both"/>
            </w:pPr>
            <w:proofErr w:type="spellStart"/>
            <w:r w:rsidRPr="00D62607">
              <w:t>Project</w:t>
            </w:r>
            <w:proofErr w:type="spellEnd"/>
            <w:r w:rsidRPr="00D62607">
              <w:t xml:space="preserve"> </w:t>
            </w:r>
            <w:proofErr w:type="spellStart"/>
            <w:r w:rsidRPr="00D62607">
              <w:t>Expert</w:t>
            </w:r>
            <w:proofErr w:type="spellEnd"/>
            <w:r w:rsidRPr="00D62607">
              <w:t xml:space="preserve"> – это: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jc w:val="both"/>
            </w:pPr>
            <w:r w:rsidRPr="00D62607">
              <w:t xml:space="preserve">инструмент финансового моделирования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jc w:val="both"/>
            </w:pPr>
            <w:r w:rsidRPr="00D62607">
              <w:t>программный продукт, предназначенный для автоматизации деятельности на предприятии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jc w:val="both"/>
            </w:pPr>
            <w:r w:rsidRPr="00D62607">
              <w:t>программа для просмотра веб-страниц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jc w:val="both"/>
            </w:pPr>
            <w:r w:rsidRPr="00D62607">
              <w:t>каталог ресурсов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а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34" w:hanging="21"/>
              <w:jc w:val="both"/>
            </w:pPr>
            <w:r w:rsidRPr="00D62607">
              <w:t xml:space="preserve">Программная система </w:t>
            </w:r>
            <w:proofErr w:type="spellStart"/>
            <w:r w:rsidRPr="00D62607">
              <w:t>Project</w:t>
            </w:r>
            <w:proofErr w:type="spellEnd"/>
            <w:r w:rsidRPr="00D62607">
              <w:t xml:space="preserve"> </w:t>
            </w:r>
            <w:proofErr w:type="spellStart"/>
            <w:r w:rsidRPr="00D62607">
              <w:t>Expert</w:t>
            </w:r>
            <w:proofErr w:type="spellEnd"/>
            <w:r w:rsidRPr="00D62607">
              <w:t xml:space="preserve"> состоит из следующих основных блоков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jc w:val="both"/>
            </w:pPr>
            <w:r w:rsidRPr="00D62607">
              <w:t xml:space="preserve">блок моделирования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jc w:val="both"/>
            </w:pPr>
            <w:r w:rsidRPr="00D62607">
              <w:t>блок регенерации основных результатов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jc w:val="both"/>
            </w:pPr>
            <w:r w:rsidRPr="00D62607">
              <w:t xml:space="preserve">блок анализа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jc w:val="both"/>
            </w:pPr>
            <w:r w:rsidRPr="00D62607">
              <w:t>блок прогнозирования эффективности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proofErr w:type="spellStart"/>
            <w:r w:rsidRPr="00D62607">
              <w:t>а</w:t>
            </w:r>
            <w:proofErr w:type="gramStart"/>
            <w:r w:rsidRPr="00D62607">
              <w:t>,в</w:t>
            </w:r>
            <w:proofErr w:type="spellEnd"/>
            <w:proofErr w:type="gramEnd"/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34"/>
              <w:jc w:val="both"/>
            </w:pPr>
            <w:r w:rsidRPr="00D62607">
              <w:t xml:space="preserve">Расстановите в правильном порядке этапы проведения работы в </w:t>
            </w:r>
            <w:proofErr w:type="spellStart"/>
            <w:r w:rsidRPr="00D62607">
              <w:t>Project</w:t>
            </w:r>
            <w:proofErr w:type="spellEnd"/>
            <w:r w:rsidRPr="00D62607">
              <w:t xml:space="preserve"> </w:t>
            </w:r>
            <w:proofErr w:type="spellStart"/>
            <w:r w:rsidRPr="00D62607">
              <w:t>Expert</w:t>
            </w:r>
            <w:proofErr w:type="spellEnd"/>
            <w:r w:rsidRPr="00D62607">
              <w:t>: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jc w:val="both"/>
            </w:pPr>
            <w:r w:rsidRPr="00D62607">
              <w:t xml:space="preserve">Определение потребности в финансировании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jc w:val="both"/>
            </w:pPr>
            <w:r w:rsidRPr="00D62607">
              <w:t xml:space="preserve">Построение модели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jc w:val="both"/>
            </w:pPr>
            <w:r w:rsidRPr="00D62607">
              <w:t xml:space="preserve">Разработка стратегии финансирования предприятия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jc w:val="both"/>
            </w:pPr>
            <w:r w:rsidRPr="00D62607">
              <w:t xml:space="preserve">Комплексная оценка проекта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jc w:val="both"/>
            </w:pPr>
            <w:r w:rsidRPr="00D62607">
              <w:t xml:space="preserve">Анализ эффективности инвестиционного проекта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б-а-в-д-г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34"/>
              <w:jc w:val="both"/>
            </w:pPr>
            <w:r w:rsidRPr="00D62607">
              <w:t>Корпоративной информационной системой называется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jc w:val="both"/>
            </w:pPr>
            <w:r w:rsidRPr="00D62607">
              <w:lastRenderedPageBreak/>
              <w:t>Сеть из определенного числа компьютеров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jc w:val="both"/>
            </w:pPr>
            <w:r w:rsidRPr="00D62607">
              <w:t>Совокупность сре</w:t>
            </w:r>
            <w:proofErr w:type="gramStart"/>
            <w:r w:rsidRPr="00D62607">
              <w:t>дств дл</w:t>
            </w:r>
            <w:proofErr w:type="gramEnd"/>
            <w:r w:rsidRPr="00D62607">
              <w:t>я широковещательной передачи информации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jc w:val="both"/>
            </w:pPr>
            <w:r w:rsidRPr="00D62607">
              <w:t xml:space="preserve">Совокупность средств автоматизации управления предприятием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jc w:val="both"/>
            </w:pPr>
            <w:r w:rsidRPr="00D62607">
              <w:t>Глобальное информационное пространство, основанное на физической инфраструктуре Интернета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lastRenderedPageBreak/>
              <w:t>в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34"/>
              <w:jc w:val="both"/>
            </w:pPr>
            <w:r w:rsidRPr="00D62607">
              <w:t>Независимо от того, разрабатывается ли детальный финансовый план или производится предварительный экспресс-анализ проекта, необходимо в первую очередь ввести следующие исходные данные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jc w:val="both"/>
            </w:pPr>
            <w:r w:rsidRPr="00D62607">
              <w:t>перечень профессиональных достижений руководителя проекта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jc w:val="both"/>
            </w:pPr>
            <w:r w:rsidRPr="00D62607">
              <w:t xml:space="preserve">перечень продуктов и (или) услуг, производство и сбыт которых будет осуществляться в рамках проекта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jc w:val="both"/>
            </w:pPr>
            <w:r w:rsidRPr="00D62607">
              <w:t xml:space="preserve">дату начала и длительность проекта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jc w:val="both"/>
            </w:pPr>
            <w:r w:rsidRPr="00D62607">
              <w:t>перечень ФИО, должностей членов команды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proofErr w:type="spellStart"/>
            <w:r w:rsidRPr="00D62607">
              <w:t>б</w:t>
            </w:r>
            <w:proofErr w:type="gramStart"/>
            <w:r w:rsidRPr="00D62607">
              <w:t>,в</w:t>
            </w:r>
            <w:proofErr w:type="spellEnd"/>
            <w:proofErr w:type="gramEnd"/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34"/>
              <w:jc w:val="both"/>
            </w:pPr>
            <w:r w:rsidRPr="00D62607">
              <w:t>Этап описания плана развития предприятия (проекта) требует ввода следующих исходных данных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jc w:val="both"/>
            </w:pPr>
            <w:r w:rsidRPr="00D62607">
              <w:t xml:space="preserve">инвестиционный план, включающий календарный план работ с указанием затрат и используемых ресурсов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jc w:val="both"/>
            </w:pPr>
            <w:r w:rsidRPr="00D62607">
              <w:t xml:space="preserve">операционный план, включающий план сбыта продукции или оказания услуг, план производства и план персонала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jc w:val="both"/>
            </w:pPr>
            <w:r w:rsidRPr="00D62607">
              <w:t>временной план, включающий деление по кварталам, в соответствии с планом работ и управленческими усилиями руководителя проекта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jc w:val="both"/>
            </w:pPr>
            <w:r w:rsidRPr="00D62607">
              <w:t>маркетинговый план, включающий полностью по шаговый план работ вплоть до мелочей по продвижению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proofErr w:type="spellStart"/>
            <w:r w:rsidRPr="00D62607">
              <w:t>а</w:t>
            </w:r>
            <w:proofErr w:type="gramStart"/>
            <w:r w:rsidRPr="00D62607">
              <w:t>,б</w:t>
            </w:r>
            <w:proofErr w:type="spellEnd"/>
            <w:proofErr w:type="gramEnd"/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0"/>
              <w:jc w:val="both"/>
            </w:pPr>
            <w:r w:rsidRPr="00D62607">
              <w:t xml:space="preserve">С помощью системы </w:t>
            </w:r>
            <w:proofErr w:type="spellStart"/>
            <w:r w:rsidRPr="00D62607">
              <w:t>Project</w:t>
            </w:r>
            <w:proofErr w:type="spellEnd"/>
            <w:r w:rsidRPr="00D62607">
              <w:t xml:space="preserve"> </w:t>
            </w:r>
            <w:proofErr w:type="spellStart"/>
            <w:r w:rsidRPr="00D62607">
              <w:t>Expert</w:t>
            </w:r>
            <w:proofErr w:type="spellEnd"/>
            <w:r w:rsidRPr="00D62607">
              <w:t xml:space="preserve"> менеджеры…?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jc w:val="both"/>
            </w:pPr>
            <w:r w:rsidRPr="00D62607">
              <w:t>устанавливают связи между объектами управления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jc w:val="both"/>
            </w:pPr>
            <w:r w:rsidRPr="00D62607">
              <w:t>управляют технологическими линиями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jc w:val="both"/>
            </w:pPr>
            <w:r w:rsidRPr="00D62607">
              <w:t xml:space="preserve">определяют оптимальную схему финансирования предприятия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jc w:val="both"/>
            </w:pPr>
            <w:r w:rsidRPr="00D62607">
              <w:t>анализируют информацию, циркулирующую в подразделениях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в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34"/>
              <w:jc w:val="both"/>
            </w:pPr>
            <w:r w:rsidRPr="00D62607">
              <w:t xml:space="preserve">Блок моделирования системы </w:t>
            </w:r>
            <w:proofErr w:type="spellStart"/>
            <w:r w:rsidRPr="00D62607">
              <w:t>Project</w:t>
            </w:r>
            <w:proofErr w:type="spellEnd"/>
            <w:r w:rsidRPr="00D62607">
              <w:t xml:space="preserve"> </w:t>
            </w:r>
            <w:proofErr w:type="spellStart"/>
            <w:r w:rsidRPr="00D62607">
              <w:t>Expert</w:t>
            </w:r>
            <w:proofErr w:type="spellEnd"/>
            <w:r w:rsidRPr="00D62607">
              <w:t xml:space="preserve"> включает…?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jc w:val="both"/>
            </w:pPr>
            <w:r w:rsidRPr="00D62607">
              <w:t>модуль анализа чувствительности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jc w:val="both"/>
            </w:pPr>
            <w:r w:rsidRPr="00D62607">
              <w:t>отчет о прибылях и убытках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jc w:val="both"/>
            </w:pPr>
            <w:r w:rsidRPr="00D62607">
              <w:t>модуль вариантного анализа проекта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jc w:val="both"/>
            </w:pPr>
            <w:r w:rsidRPr="00D62607">
              <w:t>модуль формирования инвестиционного плана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г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widowControl/>
              <w:autoSpaceDE/>
              <w:autoSpaceDN/>
              <w:ind w:left="34"/>
              <w:jc w:val="both"/>
            </w:pPr>
            <w:r w:rsidRPr="00D62607">
              <w:t xml:space="preserve">Блок анализа системы </w:t>
            </w:r>
            <w:proofErr w:type="spellStart"/>
            <w:r w:rsidRPr="00D62607">
              <w:t>Project</w:t>
            </w:r>
            <w:proofErr w:type="spellEnd"/>
            <w:r w:rsidRPr="00D62607">
              <w:t xml:space="preserve"> </w:t>
            </w:r>
            <w:proofErr w:type="spellStart"/>
            <w:r w:rsidRPr="00D62607">
              <w:t>Expert</w:t>
            </w:r>
            <w:proofErr w:type="spellEnd"/>
            <w:r w:rsidRPr="00D62607">
              <w:t xml:space="preserve"> включает…?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jc w:val="both"/>
            </w:pPr>
            <w:r w:rsidRPr="00D62607">
              <w:t xml:space="preserve">модуль анализа эффективности проекта  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jc w:val="both"/>
            </w:pPr>
            <w:r w:rsidRPr="00D62607">
              <w:t>модуль формирования инвестиционного плана проекта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jc w:val="both"/>
            </w:pPr>
            <w:r w:rsidRPr="00D62607">
              <w:t>отчет об использовании прибыли</w:t>
            </w:r>
          </w:p>
          <w:p w:rsidR="00C33163" w:rsidRPr="00D62607" w:rsidRDefault="00C33163" w:rsidP="008C3D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jc w:val="both"/>
            </w:pPr>
            <w:r w:rsidRPr="00D62607">
              <w:t>модуль редактирования и генерации бизнес-плана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а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>разница между всеми суммарными поступлениями и выплатами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Денежный поток (</w:t>
            </w:r>
            <w:proofErr w:type="spellStart"/>
            <w:r w:rsidRPr="00D62607">
              <w:t>Cash</w:t>
            </w:r>
            <w:proofErr w:type="spellEnd"/>
            <w:r w:rsidRPr="00D62607">
              <w:t xml:space="preserve"> </w:t>
            </w:r>
            <w:proofErr w:type="spellStart"/>
            <w:r w:rsidRPr="00D62607">
              <w:t>Flow</w:t>
            </w:r>
            <w:proofErr w:type="spellEnd"/>
            <w:r w:rsidRPr="00D62607">
              <w:t>)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>устранение различий в стоимости денег относящиеся к различным временным периодам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Дисконтирование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 xml:space="preserve">все суммарные выплаты проекта покрыты за счет суммарных </w:t>
            </w:r>
            <w:r w:rsidRPr="00D62607">
              <w:lastRenderedPageBreak/>
              <w:t>поступлений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lastRenderedPageBreak/>
              <w:t xml:space="preserve">Окупаемость </w:t>
            </w:r>
            <w:r w:rsidRPr="00D62607">
              <w:lastRenderedPageBreak/>
              <w:t>проекта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 xml:space="preserve">Конечный результат инновационной деятельности, получивший реализацию в виде нового или усовершенствованного продукта, реализуемого на рынке, нового или усовершенствованного технологического процесса, используемого в практической деятельности – это: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инновация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 xml:space="preserve">Организационно-технологический комплекс методических, технических, программных и информационных средств, направленный на поддержку и повышение эффективности процессов управления проектом – это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информационная система управления проектом</w:t>
            </w:r>
          </w:p>
        </w:tc>
      </w:tr>
      <w:tr w:rsidR="00C33163" w:rsidRPr="00D62607" w:rsidTr="001970F3">
        <w:trPr>
          <w:trHeight w:val="317"/>
        </w:trPr>
        <w:tc>
          <w:tcPr>
            <w:tcW w:w="293" w:type="pct"/>
          </w:tcPr>
          <w:p w:rsidR="00C33163" w:rsidRPr="00D62607" w:rsidRDefault="00C3316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  <w:jc w:val="both"/>
            </w:pPr>
            <w:r w:rsidRPr="00D62607">
              <w:t>Модель деятельности предприятия, выраженная в терминах внутренних и внешних связей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3" w:rsidRPr="00D62607" w:rsidRDefault="00C33163" w:rsidP="00BA2138">
            <w:pPr>
              <w:pStyle w:val="a5"/>
              <w:ind w:left="0"/>
            </w:pPr>
            <w:r w:rsidRPr="00D62607">
              <w:t>Бизнес-процесс</w:t>
            </w:r>
          </w:p>
        </w:tc>
      </w:tr>
      <w:tr w:rsidR="00D62607" w:rsidRPr="00D62607" w:rsidTr="00D62607">
        <w:trPr>
          <w:trHeight w:val="317"/>
        </w:trPr>
        <w:tc>
          <w:tcPr>
            <w:tcW w:w="293" w:type="pct"/>
          </w:tcPr>
          <w:p w:rsidR="00D62607" w:rsidRPr="00D62607" w:rsidRDefault="00D62607" w:rsidP="00D62607">
            <w:pPr>
              <w:ind w:left="862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07" w:rsidRPr="00D62607" w:rsidRDefault="00D62607" w:rsidP="00D62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D626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D62607">
              <w:rPr>
                <w:rFonts w:ascii="Times New Roman" w:hAnsi="Times New Roman" w:cs="Times New Roman"/>
                <w:b/>
                <w:sz w:val="24"/>
                <w:szCs w:val="24"/>
              </w:rPr>
              <w:t>.В.01.ДВ.05.02</w:t>
            </w:r>
            <w:r w:rsidRPr="00D6260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Анализ и оценка рисков- 7 семестр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Стратегия управления рисками включает в себя:</w:t>
            </w:r>
          </w:p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а) цели и задачи системы управления рисками;</w:t>
            </w:r>
          </w:p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б) принципы и требования к системе управления рисками; в) риск-аппетит;</w:t>
            </w:r>
          </w:p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г) мониторинг рисков;</w:t>
            </w:r>
          </w:p>
          <w:p w:rsidR="001970F3" w:rsidRPr="00CF4254" w:rsidRDefault="001970F3" w:rsidP="001970F3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д) классификация рисков.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CF4254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,б</w:t>
            </w:r>
            <w:proofErr w:type="gramEnd"/>
            <w:r>
              <w:rPr>
                <w:szCs w:val="24"/>
              </w:rPr>
              <w:t>,в</w:t>
            </w:r>
            <w:proofErr w:type="spellEnd"/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Основные процессы управления рисками — это:</w:t>
            </w:r>
          </w:p>
          <w:p w:rsidR="001970F3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а) идентификация рисков;</w:t>
            </w:r>
          </w:p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 б) оценка рисков;</w:t>
            </w:r>
          </w:p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в) мониторинг рисков;</w:t>
            </w:r>
          </w:p>
          <w:p w:rsidR="001970F3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г) архитектура системы управления рисками; </w:t>
            </w:r>
          </w:p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д) принципы системы управления рисками.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,б</w:t>
            </w:r>
            <w:proofErr w:type="gramEnd"/>
            <w:r>
              <w:rPr>
                <w:szCs w:val="24"/>
              </w:rPr>
              <w:t>,в</w:t>
            </w:r>
            <w:proofErr w:type="spellEnd"/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Оценка эффективного управления рисками осуществляется на основании:</w:t>
            </w:r>
          </w:p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а) анализа динамики изменения оценки рисков;</w:t>
            </w:r>
          </w:p>
          <w:p w:rsidR="001970F3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б) анализа целостности и полноты действий по снижению рисков; </w:t>
            </w:r>
          </w:p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в) динамики изменения ключевых индикаторов риска (КИР);</w:t>
            </w:r>
          </w:p>
          <w:p w:rsidR="001970F3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г) регламента управления рисками; </w:t>
            </w:r>
          </w:p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д) бюджетов контроля рисков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,б</w:t>
            </w:r>
            <w:proofErr w:type="gramEnd"/>
            <w:r>
              <w:rPr>
                <w:szCs w:val="24"/>
              </w:rPr>
              <w:t>,в</w:t>
            </w:r>
            <w:proofErr w:type="spellEnd"/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E01FBC" w:rsidRDefault="001970F3" w:rsidP="00295EA4">
            <w:pPr>
              <w:pStyle w:val="ac"/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Страхование валютных рисков включает в себя:</w:t>
            </w:r>
          </w:p>
          <w:p w:rsidR="001970F3" w:rsidRPr="00E01FBC" w:rsidRDefault="001970F3" w:rsidP="00295EA4">
            <w:pPr>
              <w:pStyle w:val="ac"/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а) </w:t>
            </w:r>
            <w:proofErr w:type="spellStart"/>
            <w:r w:rsidRPr="00E01FBC">
              <w:rPr>
                <w:szCs w:val="24"/>
              </w:rPr>
              <w:t>хеттинг</w:t>
            </w:r>
            <w:proofErr w:type="spellEnd"/>
            <w:r w:rsidRPr="00E01FBC">
              <w:rPr>
                <w:szCs w:val="24"/>
              </w:rPr>
              <w:t>;</w:t>
            </w:r>
          </w:p>
          <w:p w:rsidR="001970F3" w:rsidRPr="00E01FBC" w:rsidRDefault="001970F3" w:rsidP="00295EA4">
            <w:pPr>
              <w:pStyle w:val="ac"/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б) хеджирование;</w:t>
            </w:r>
          </w:p>
          <w:p w:rsidR="001970F3" w:rsidRPr="00E01FBC" w:rsidRDefault="001970F3" w:rsidP="00295EA4">
            <w:pPr>
              <w:pStyle w:val="ac"/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в) листинг;</w:t>
            </w:r>
          </w:p>
          <w:p w:rsidR="001970F3" w:rsidRPr="00DF4B86" w:rsidRDefault="001970F3" w:rsidP="00295EA4">
            <w:pPr>
              <w:pStyle w:val="ac"/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г) валютный своп.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Процесс снижения риска за счет увеличения разнообразия видов деятельности, рынков сбыта или каналов поставок носит название:</w:t>
            </w:r>
          </w:p>
          <w:p w:rsidR="001970F3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а) конвергенция; 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б) фокусирование;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в) диверсификация;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г) дифференцирование.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Метод, показывающий, насколько изменится чистая </w:t>
            </w:r>
            <w:r w:rsidRPr="00E01FBC">
              <w:rPr>
                <w:szCs w:val="24"/>
              </w:rPr>
              <w:lastRenderedPageBreak/>
              <w:t xml:space="preserve">сегодняшняя стоимость проекта в ответ на изменение одной входной переменной, при </w:t>
            </w:r>
            <w:proofErr w:type="gramStart"/>
            <w:r w:rsidRPr="00E01FBC">
              <w:rPr>
                <w:szCs w:val="24"/>
              </w:rPr>
              <w:t>том</w:t>
            </w:r>
            <w:proofErr w:type="gramEnd"/>
            <w:r w:rsidRPr="00E01FBC">
              <w:rPr>
                <w:szCs w:val="24"/>
              </w:rPr>
              <w:t xml:space="preserve"> что все остальные условия не меняются, — это: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а) анализ сценариев;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б) анализ чувствительности;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в) анализ «дерева решений».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б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Метод анализа «дерево решений» применяется, если: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а) неизвестны заранее денежные потоки проекта;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б) затраты по проекту не являются одномоментными;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в) затраты по проекту являются необратимыми.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На стадии качественного анализа рисков проводится: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а) изучение внешней среды организации;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б) классификация знаний и умений персонала;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в) классификация выявленных рисков;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г) изучение внутренней среды организации.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Критерий гарантированного результата (максимальный критерий </w:t>
            </w:r>
            <w:proofErr w:type="spellStart"/>
            <w:r w:rsidRPr="00E01FBC">
              <w:rPr>
                <w:szCs w:val="24"/>
              </w:rPr>
              <w:t>Вальда</w:t>
            </w:r>
            <w:proofErr w:type="spellEnd"/>
            <w:r w:rsidRPr="00E01FBC">
              <w:rPr>
                <w:szCs w:val="24"/>
              </w:rPr>
              <w:t>) является критерием:</w:t>
            </w:r>
          </w:p>
          <w:p w:rsidR="001970F3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а) наименьшего вреда; </w:t>
            </w:r>
          </w:p>
          <w:p w:rsidR="001970F3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б) наибольшего вреда; </w:t>
            </w:r>
          </w:p>
          <w:p w:rsidR="001970F3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в) оптимистическим; 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г) пессимистическим.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г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Критерий пессимизма характеризуется выбором: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а) лучшей альтернативы с худшим из всех худших значений окупаемости;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б) худшей альтернативы с худшим из всех худших значений окупаемости;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в) худшей альтернативы с лучшим из всех худших значений окупаемости; г) лучшей альтернативы с лучшим из всех лучших значений окупаемости.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Разновидностью экспертного метода является:</w:t>
            </w:r>
          </w:p>
          <w:p w:rsidR="001970F3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а) метод </w:t>
            </w:r>
            <w:proofErr w:type="spellStart"/>
            <w:r w:rsidRPr="00E01FBC">
              <w:rPr>
                <w:szCs w:val="24"/>
              </w:rPr>
              <w:t>Дельфи</w:t>
            </w:r>
            <w:proofErr w:type="spellEnd"/>
            <w:r w:rsidRPr="00E01FBC">
              <w:rPr>
                <w:szCs w:val="24"/>
              </w:rPr>
              <w:t xml:space="preserve">; </w:t>
            </w:r>
          </w:p>
          <w:p w:rsidR="001970F3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б) метод Гаусса; 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в) метод Иванова.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Метод моделирования задачи выбора с помощью «дерева решений» предполагает: 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а) математическое построение вариантов решений;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б) программное графическое построение вариантов решений;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в) графическое построение вариантов решений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Укажите методы экспертных оценок риска: а) построение «дерева решений»;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б) SWOT-анализ;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в) построение «розы рисков»;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г) метод аналогий;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д) математическое моделирование.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б</w:t>
            </w:r>
            <w:proofErr w:type="gramStart"/>
            <w:r>
              <w:rPr>
                <w:szCs w:val="24"/>
              </w:rPr>
              <w:t>,в</w:t>
            </w:r>
            <w:proofErr w:type="spellEnd"/>
            <w:proofErr w:type="gramEnd"/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Методы управления рисками, связанные с распределением </w:t>
            </w:r>
            <w:r w:rsidRPr="00E01FBC">
              <w:rPr>
                <w:szCs w:val="24"/>
              </w:rPr>
              <w:lastRenderedPageBreak/>
              <w:t>риска между стратегическими партнерами, носят название:</w:t>
            </w:r>
          </w:p>
          <w:p w:rsidR="001970F3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а) методы диссипации риска; </w:t>
            </w:r>
          </w:p>
          <w:p w:rsidR="001970F3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б) методы компенсации риска; </w:t>
            </w:r>
          </w:p>
          <w:p w:rsidR="001970F3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>в) методы уклонения от риска;</w:t>
            </w:r>
          </w:p>
          <w:p w:rsidR="001970F3" w:rsidRPr="00E01FBC" w:rsidRDefault="001970F3" w:rsidP="00295EA4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E01FBC">
              <w:rPr>
                <w:szCs w:val="24"/>
              </w:rPr>
              <w:t xml:space="preserve"> г) методы локализации риска.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а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538A2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 w:rsidRPr="001538A2">
              <w:rPr>
                <w:szCs w:val="24"/>
              </w:rPr>
              <w:t>Какой метод оценки рисков проекта используется для определения критического объема продаж?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538A2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 w:rsidRPr="001538A2">
              <w:rPr>
                <w:szCs w:val="24"/>
              </w:rPr>
              <w:t>анализ безубыточности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538A2" w:rsidRDefault="001970F3" w:rsidP="001970F3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1538A2">
              <w:rPr>
                <w:szCs w:val="24"/>
              </w:rPr>
              <w:t xml:space="preserve">Установите последовательность управления рисками, соответствующую рекомендациям PMBOK: </w:t>
            </w:r>
          </w:p>
          <w:p w:rsidR="001970F3" w:rsidRPr="001538A2" w:rsidRDefault="001970F3" w:rsidP="001970F3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1538A2">
              <w:rPr>
                <w:szCs w:val="24"/>
              </w:rPr>
              <w:t>а) мониторинг и контроль: поддерживать план проекта и список рисков в актуальном состоянии</w:t>
            </w:r>
          </w:p>
          <w:p w:rsidR="001970F3" w:rsidRPr="001538A2" w:rsidRDefault="001970F3" w:rsidP="001970F3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1538A2">
              <w:rPr>
                <w:szCs w:val="24"/>
              </w:rPr>
              <w:t>б) идентификация: выявить риски, которые могут помешать целям проекта</w:t>
            </w:r>
          </w:p>
          <w:p w:rsidR="001970F3" w:rsidRPr="001538A2" w:rsidRDefault="001970F3" w:rsidP="001970F3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1538A2">
              <w:rPr>
                <w:szCs w:val="24"/>
              </w:rPr>
              <w:t>в) планирование: спланировать мероприятия по управлению наиболее опасными рисками</w:t>
            </w:r>
          </w:p>
          <w:p w:rsidR="001970F3" w:rsidRPr="001538A2" w:rsidRDefault="001970F3" w:rsidP="001970F3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1538A2">
              <w:rPr>
                <w:szCs w:val="24"/>
              </w:rPr>
              <w:t>г) анализ: определить, какие из выявленных рисков наиболее опасны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538A2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 w:rsidRPr="001538A2">
              <w:rPr>
                <w:szCs w:val="24"/>
              </w:rPr>
              <w:t>1-б; 2-г; 3-в; 4-а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538A2" w:rsidRDefault="001970F3" w:rsidP="001970F3">
            <w:pPr>
              <w:pStyle w:val="ac"/>
              <w:tabs>
                <w:tab w:val="left" w:pos="2292"/>
              </w:tabs>
              <w:ind w:firstLine="0"/>
              <w:rPr>
                <w:szCs w:val="24"/>
              </w:rPr>
            </w:pPr>
            <w:r w:rsidRPr="001538A2">
              <w:rPr>
                <w:szCs w:val="24"/>
              </w:rPr>
              <w:t>Рассмотреть деятельность предприятие с точки зрения его сильных и слабых сторон, благоприятных возможностей и угроз со стороны внешней среды, расширить перечень принимаемых во внимание рисков можно с помощью метода анализа рисков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538A2" w:rsidRDefault="001970F3" w:rsidP="00295EA4">
            <w:pPr>
              <w:pStyle w:val="ac"/>
              <w:spacing w:line="240" w:lineRule="auto"/>
              <w:ind w:firstLine="0"/>
              <w:rPr>
                <w:szCs w:val="24"/>
              </w:rPr>
            </w:pPr>
            <w:r w:rsidRPr="001538A2">
              <w:rPr>
                <w:szCs w:val="24"/>
              </w:rPr>
              <w:t>SWOT-анализ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Метод оценки проектов, позволяющий определить влияние одного или нескольких факторов на экономическую эффективность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pStyle w:val="ac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1970F3">
              <w:rPr>
                <w:rFonts w:cs="Times New Roman"/>
                <w:szCs w:val="24"/>
              </w:rPr>
              <w:t>анализ чувствительности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Цена 1 изделия 150 рублей, переменные затраты на 1 изделие 50 руб. Постоянные затраты на плановый объем продаж составляют 200 тыс. руб. Определить критический объем продаж в натуральном выражении.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Правильный  ответ: 2 000 шт.</w:t>
            </w:r>
          </w:p>
          <w:p w:rsidR="001970F3" w:rsidRPr="001970F3" w:rsidRDefault="001970F3" w:rsidP="00295EA4">
            <w:pPr>
              <w:pStyle w:val="ac"/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Действительное число в интервале от 0 до 1, относящееся к случайному событию и служащее мерой того, что данное событие может произойти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 xml:space="preserve">Несмотря на объективную природу финансового риска как экономического явления, оценка уровня финансового риска носит </w:t>
            </w:r>
            <w:r w:rsidRPr="00197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Способность материальных ценностей быстро и без проблем превращаться в денежные средства, денежные активы для погашения долгов, проведения оплаты, сделок и для собственных нужд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ликвидность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  <w:r w:rsidRPr="00197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деятельности определяется как возможность неблагоприятного осуществления процесса и (или) результата внедрения нововведения.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</w:t>
            </w:r>
            <w:r w:rsidRPr="00197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предприятия — это стабильная защищенность производственн</w:t>
            </w:r>
            <w:proofErr w:type="gramStart"/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970F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деятельности от реальных и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потенциальных внешних и внутренних угроз с целью обеспечения его устойчивого развития в текущем периоде и на перспективу.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безопасность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 xml:space="preserve">Целью системы управления рисками является </w:t>
            </w:r>
            <w:r w:rsidRPr="00197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влияния непредвиденных событий на деятельность организации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Рисковая</w:t>
            </w:r>
            <w:r w:rsidRPr="001970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1970F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представляет</w:t>
            </w:r>
            <w:r w:rsidRPr="001970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1970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«единицу»</w:t>
            </w:r>
            <w:r w:rsidRPr="001970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Pr="001970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рисков,</w:t>
            </w:r>
            <w:r w:rsidRPr="001970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r w:rsidRPr="001970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задается,</w:t>
            </w:r>
            <w:r w:rsidRPr="001970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1970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минимум, четырьмя параметрами: ценность, возможное событие, субъект, потери субъекта.</w:t>
            </w:r>
            <w:proofErr w:type="gramEnd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экспозиция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риска — процесс установления, перечня основных видов рисков, присущих деятельности конкретной организации, которые могут оказать влияние на конкретный участок работы, направление деятельности или организацию в целом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идентификация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распространенными методами </w:t>
            </w:r>
            <w:r w:rsidRPr="00197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анализа риска являются: статистический, экспертных оценок, аналитический, использование аналогов, анализ целесообразности затрат, моделирование задачи выбора с помощью «Дерева решений», комбинированный метод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количественного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Граница</w:t>
            </w:r>
            <w:r w:rsidRPr="001970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1970F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70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риску</w:t>
            </w:r>
            <w:r w:rsidRPr="001970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970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критическая</w:t>
            </w:r>
            <w:r w:rsidRPr="001970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граница</w:t>
            </w:r>
            <w:r w:rsidRPr="001970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терпимости</w:t>
            </w:r>
            <w:r w:rsidRPr="001970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70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риску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толерантности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Риск наступления косвенного финансового ущерба в результате неосуществления какого-либо мероприятия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1970F3" w:rsidRDefault="001970F3" w:rsidP="0029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F3">
              <w:rPr>
                <w:rFonts w:ascii="Times New Roman" w:hAnsi="Times New Roman" w:cs="Times New Roman"/>
                <w:sz w:val="24"/>
                <w:szCs w:val="24"/>
              </w:rPr>
              <w:t>риск упущенной выгоды</w:t>
            </w:r>
          </w:p>
        </w:tc>
      </w:tr>
      <w:tr w:rsidR="001970F3" w:rsidRPr="00D62607" w:rsidTr="00D62607">
        <w:trPr>
          <w:trHeight w:val="317"/>
        </w:trPr>
        <w:tc>
          <w:tcPr>
            <w:tcW w:w="293" w:type="pct"/>
          </w:tcPr>
          <w:p w:rsidR="001970F3" w:rsidRPr="00D62607" w:rsidRDefault="001970F3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2" w:name="_GoBack"/>
            <w:bookmarkEnd w:id="32"/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62607" w:rsidRDefault="001970F3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D62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D62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62607" w:rsidRDefault="001970F3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62607" w:rsidRDefault="001970F3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970F3" w:rsidRPr="00D62607" w:rsidTr="00D62607">
        <w:trPr>
          <w:trHeight w:val="317"/>
        </w:trPr>
        <w:tc>
          <w:tcPr>
            <w:tcW w:w="293" w:type="pct"/>
          </w:tcPr>
          <w:p w:rsidR="001970F3" w:rsidRPr="00D62607" w:rsidRDefault="001970F3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62607" w:rsidRDefault="001970F3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2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62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62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D62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D62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D62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62607" w:rsidRDefault="001970F3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62607" w:rsidRDefault="001970F3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970F3" w:rsidRPr="00D62607" w:rsidTr="00D62607">
        <w:trPr>
          <w:trHeight w:val="317"/>
        </w:trPr>
        <w:tc>
          <w:tcPr>
            <w:tcW w:w="293" w:type="pct"/>
          </w:tcPr>
          <w:p w:rsidR="001970F3" w:rsidRPr="00D62607" w:rsidRDefault="001970F3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62607" w:rsidRDefault="001970F3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2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D62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1970F3" w:rsidRPr="00D62607" w:rsidTr="001970F3">
        <w:trPr>
          <w:trHeight w:val="317"/>
        </w:trPr>
        <w:tc>
          <w:tcPr>
            <w:tcW w:w="293" w:type="pct"/>
          </w:tcPr>
          <w:p w:rsidR="001970F3" w:rsidRPr="00D62607" w:rsidRDefault="001970F3" w:rsidP="008C3D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62607" w:rsidRDefault="001970F3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F3" w:rsidRPr="00D62607" w:rsidRDefault="001970F3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1209265F"/>
    <w:multiLevelType w:val="hybridMultilevel"/>
    <w:tmpl w:val="A134E0FE"/>
    <w:lvl w:ilvl="0" w:tplc="130401D4">
      <w:start w:val="9"/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4"/>
        <w:szCs w:val="24"/>
        <w:lang w:val="ru-RU" w:eastAsia="en-US" w:bidi="ar-SA"/>
      </w:rPr>
    </w:lvl>
    <w:lvl w:ilvl="1" w:tplc="9BC09C2E">
      <w:numFmt w:val="bullet"/>
      <w:lvlText w:val="•"/>
      <w:lvlJc w:val="left"/>
      <w:pPr>
        <w:ind w:left="1406" w:hanging="180"/>
      </w:pPr>
      <w:rPr>
        <w:rFonts w:hint="default"/>
        <w:lang w:val="ru-RU" w:eastAsia="en-US" w:bidi="ar-SA"/>
      </w:rPr>
    </w:lvl>
    <w:lvl w:ilvl="2" w:tplc="259AD75E">
      <w:numFmt w:val="bullet"/>
      <w:lvlText w:val="•"/>
      <w:lvlJc w:val="left"/>
      <w:pPr>
        <w:ind w:left="2352" w:hanging="180"/>
      </w:pPr>
      <w:rPr>
        <w:rFonts w:hint="default"/>
        <w:lang w:val="ru-RU" w:eastAsia="en-US" w:bidi="ar-SA"/>
      </w:rPr>
    </w:lvl>
    <w:lvl w:ilvl="3" w:tplc="E1F4ECCC">
      <w:numFmt w:val="bullet"/>
      <w:lvlText w:val="•"/>
      <w:lvlJc w:val="left"/>
      <w:pPr>
        <w:ind w:left="3299" w:hanging="180"/>
      </w:pPr>
      <w:rPr>
        <w:rFonts w:hint="default"/>
        <w:lang w:val="ru-RU" w:eastAsia="en-US" w:bidi="ar-SA"/>
      </w:rPr>
    </w:lvl>
    <w:lvl w:ilvl="4" w:tplc="02303A1A">
      <w:numFmt w:val="bullet"/>
      <w:lvlText w:val="•"/>
      <w:lvlJc w:val="left"/>
      <w:pPr>
        <w:ind w:left="4245" w:hanging="180"/>
      </w:pPr>
      <w:rPr>
        <w:rFonts w:hint="default"/>
        <w:lang w:val="ru-RU" w:eastAsia="en-US" w:bidi="ar-SA"/>
      </w:rPr>
    </w:lvl>
    <w:lvl w:ilvl="5" w:tplc="7186824E">
      <w:numFmt w:val="bullet"/>
      <w:lvlText w:val="•"/>
      <w:lvlJc w:val="left"/>
      <w:pPr>
        <w:ind w:left="5191" w:hanging="180"/>
      </w:pPr>
      <w:rPr>
        <w:rFonts w:hint="default"/>
        <w:lang w:val="ru-RU" w:eastAsia="en-US" w:bidi="ar-SA"/>
      </w:rPr>
    </w:lvl>
    <w:lvl w:ilvl="6" w:tplc="8EFA70AA">
      <w:numFmt w:val="bullet"/>
      <w:lvlText w:val="•"/>
      <w:lvlJc w:val="left"/>
      <w:pPr>
        <w:ind w:left="6138" w:hanging="180"/>
      </w:pPr>
      <w:rPr>
        <w:rFonts w:hint="default"/>
        <w:lang w:val="ru-RU" w:eastAsia="en-US" w:bidi="ar-SA"/>
      </w:rPr>
    </w:lvl>
    <w:lvl w:ilvl="7" w:tplc="C78028B8"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8" w:tplc="7430AF2E">
      <w:numFmt w:val="bullet"/>
      <w:lvlText w:val="•"/>
      <w:lvlJc w:val="left"/>
      <w:pPr>
        <w:ind w:left="8030" w:hanging="180"/>
      </w:pPr>
      <w:rPr>
        <w:rFonts w:hint="default"/>
        <w:lang w:val="ru-RU" w:eastAsia="en-US" w:bidi="ar-SA"/>
      </w:rPr>
    </w:lvl>
  </w:abstractNum>
  <w:abstractNum w:abstractNumId="2">
    <w:nsid w:val="122A1117"/>
    <w:multiLevelType w:val="hybridMultilevel"/>
    <w:tmpl w:val="87126894"/>
    <w:lvl w:ilvl="0" w:tplc="91FC05FC">
      <w:start w:val="1"/>
      <w:numFmt w:val="decimal"/>
      <w:lvlText w:val="%1)"/>
      <w:lvlJc w:val="left"/>
      <w:pPr>
        <w:ind w:left="99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EA1FE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2" w:tplc="E176F05C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3" w:tplc="A73E9A0A">
      <w:numFmt w:val="bullet"/>
      <w:lvlText w:val="•"/>
      <w:lvlJc w:val="left"/>
      <w:pPr>
        <w:ind w:left="3677" w:hanging="348"/>
      </w:pPr>
      <w:rPr>
        <w:rFonts w:hint="default"/>
        <w:lang w:val="ru-RU" w:eastAsia="en-US" w:bidi="ar-SA"/>
      </w:rPr>
    </w:lvl>
    <w:lvl w:ilvl="4" w:tplc="DF8209F8">
      <w:numFmt w:val="bullet"/>
      <w:lvlText w:val="•"/>
      <w:lvlJc w:val="left"/>
      <w:pPr>
        <w:ind w:left="4569" w:hanging="348"/>
      </w:pPr>
      <w:rPr>
        <w:rFonts w:hint="default"/>
        <w:lang w:val="ru-RU" w:eastAsia="en-US" w:bidi="ar-SA"/>
      </w:rPr>
    </w:lvl>
    <w:lvl w:ilvl="5" w:tplc="D96A404A">
      <w:numFmt w:val="bullet"/>
      <w:lvlText w:val="•"/>
      <w:lvlJc w:val="left"/>
      <w:pPr>
        <w:ind w:left="5461" w:hanging="348"/>
      </w:pPr>
      <w:rPr>
        <w:rFonts w:hint="default"/>
        <w:lang w:val="ru-RU" w:eastAsia="en-US" w:bidi="ar-SA"/>
      </w:rPr>
    </w:lvl>
    <w:lvl w:ilvl="6" w:tplc="C2B2C228">
      <w:numFmt w:val="bullet"/>
      <w:lvlText w:val="•"/>
      <w:lvlJc w:val="left"/>
      <w:pPr>
        <w:ind w:left="6354" w:hanging="348"/>
      </w:pPr>
      <w:rPr>
        <w:rFonts w:hint="default"/>
        <w:lang w:val="ru-RU" w:eastAsia="en-US" w:bidi="ar-SA"/>
      </w:rPr>
    </w:lvl>
    <w:lvl w:ilvl="7" w:tplc="041CF6F2">
      <w:numFmt w:val="bullet"/>
      <w:lvlText w:val="•"/>
      <w:lvlJc w:val="left"/>
      <w:pPr>
        <w:ind w:left="7246" w:hanging="348"/>
      </w:pPr>
      <w:rPr>
        <w:rFonts w:hint="default"/>
        <w:lang w:val="ru-RU" w:eastAsia="en-US" w:bidi="ar-SA"/>
      </w:rPr>
    </w:lvl>
    <w:lvl w:ilvl="8" w:tplc="5672B736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</w:abstractNum>
  <w:abstractNum w:abstractNumId="3">
    <w:nsid w:val="129213ED"/>
    <w:multiLevelType w:val="hybridMultilevel"/>
    <w:tmpl w:val="63D65EEC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2DF7AF5"/>
    <w:multiLevelType w:val="hybridMultilevel"/>
    <w:tmpl w:val="D8E8E5AA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52D5C18"/>
    <w:multiLevelType w:val="hybridMultilevel"/>
    <w:tmpl w:val="BB00814A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DE13B37"/>
    <w:multiLevelType w:val="hybridMultilevel"/>
    <w:tmpl w:val="E9FE38CE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D676B"/>
    <w:multiLevelType w:val="hybridMultilevel"/>
    <w:tmpl w:val="8E4A26B4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336270EF"/>
    <w:multiLevelType w:val="hybridMultilevel"/>
    <w:tmpl w:val="91CCBD72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365056C3"/>
    <w:multiLevelType w:val="hybridMultilevel"/>
    <w:tmpl w:val="7876AA28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16B6A"/>
    <w:multiLevelType w:val="hybridMultilevel"/>
    <w:tmpl w:val="32A44276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38DA3028"/>
    <w:multiLevelType w:val="hybridMultilevel"/>
    <w:tmpl w:val="4126DC58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A4661EF"/>
    <w:multiLevelType w:val="hybridMultilevel"/>
    <w:tmpl w:val="9CEEE802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5259E"/>
    <w:multiLevelType w:val="hybridMultilevel"/>
    <w:tmpl w:val="B986C8D6"/>
    <w:lvl w:ilvl="0" w:tplc="4D923DF4">
      <w:start w:val="2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07C6A">
      <w:numFmt w:val="bullet"/>
      <w:lvlText w:val="•"/>
      <w:lvlJc w:val="left"/>
      <w:pPr>
        <w:ind w:left="525" w:hanging="260"/>
      </w:pPr>
      <w:rPr>
        <w:rFonts w:hint="default"/>
        <w:lang w:val="ru-RU" w:eastAsia="en-US" w:bidi="ar-SA"/>
      </w:rPr>
    </w:lvl>
    <w:lvl w:ilvl="2" w:tplc="741A7DC0">
      <w:numFmt w:val="bullet"/>
      <w:lvlText w:val="•"/>
      <w:lvlJc w:val="left"/>
      <w:pPr>
        <w:ind w:left="950" w:hanging="260"/>
      </w:pPr>
      <w:rPr>
        <w:rFonts w:hint="default"/>
        <w:lang w:val="ru-RU" w:eastAsia="en-US" w:bidi="ar-SA"/>
      </w:rPr>
    </w:lvl>
    <w:lvl w:ilvl="3" w:tplc="9B687204">
      <w:numFmt w:val="bullet"/>
      <w:lvlText w:val="•"/>
      <w:lvlJc w:val="left"/>
      <w:pPr>
        <w:ind w:left="1375" w:hanging="260"/>
      </w:pPr>
      <w:rPr>
        <w:rFonts w:hint="default"/>
        <w:lang w:val="ru-RU" w:eastAsia="en-US" w:bidi="ar-SA"/>
      </w:rPr>
    </w:lvl>
    <w:lvl w:ilvl="4" w:tplc="9B8CE070">
      <w:numFmt w:val="bullet"/>
      <w:lvlText w:val="•"/>
      <w:lvlJc w:val="left"/>
      <w:pPr>
        <w:ind w:left="1800" w:hanging="260"/>
      </w:pPr>
      <w:rPr>
        <w:rFonts w:hint="default"/>
        <w:lang w:val="ru-RU" w:eastAsia="en-US" w:bidi="ar-SA"/>
      </w:rPr>
    </w:lvl>
    <w:lvl w:ilvl="5" w:tplc="C13A8724">
      <w:numFmt w:val="bullet"/>
      <w:lvlText w:val="•"/>
      <w:lvlJc w:val="left"/>
      <w:pPr>
        <w:ind w:left="2225" w:hanging="260"/>
      </w:pPr>
      <w:rPr>
        <w:rFonts w:hint="default"/>
        <w:lang w:val="ru-RU" w:eastAsia="en-US" w:bidi="ar-SA"/>
      </w:rPr>
    </w:lvl>
    <w:lvl w:ilvl="6" w:tplc="E95E78B8">
      <w:numFmt w:val="bullet"/>
      <w:lvlText w:val="•"/>
      <w:lvlJc w:val="left"/>
      <w:pPr>
        <w:ind w:left="2650" w:hanging="260"/>
      </w:pPr>
      <w:rPr>
        <w:rFonts w:hint="default"/>
        <w:lang w:val="ru-RU" w:eastAsia="en-US" w:bidi="ar-SA"/>
      </w:rPr>
    </w:lvl>
    <w:lvl w:ilvl="7" w:tplc="A4805EFC">
      <w:numFmt w:val="bullet"/>
      <w:lvlText w:val="•"/>
      <w:lvlJc w:val="left"/>
      <w:pPr>
        <w:ind w:left="3075" w:hanging="260"/>
      </w:pPr>
      <w:rPr>
        <w:rFonts w:hint="default"/>
        <w:lang w:val="ru-RU" w:eastAsia="en-US" w:bidi="ar-SA"/>
      </w:rPr>
    </w:lvl>
    <w:lvl w:ilvl="8" w:tplc="7632C200">
      <w:numFmt w:val="bullet"/>
      <w:lvlText w:val="•"/>
      <w:lvlJc w:val="left"/>
      <w:pPr>
        <w:ind w:left="3500" w:hanging="260"/>
      </w:pPr>
      <w:rPr>
        <w:rFonts w:hint="default"/>
        <w:lang w:val="ru-RU" w:eastAsia="en-US" w:bidi="ar-SA"/>
      </w:rPr>
    </w:lvl>
  </w:abstractNum>
  <w:abstractNum w:abstractNumId="14">
    <w:nsid w:val="45006386"/>
    <w:multiLevelType w:val="hybridMultilevel"/>
    <w:tmpl w:val="9B349376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F54CF"/>
    <w:multiLevelType w:val="hybridMultilevel"/>
    <w:tmpl w:val="A50A1F72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3227B"/>
    <w:multiLevelType w:val="hybridMultilevel"/>
    <w:tmpl w:val="0AFCA8B8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62755DC2"/>
    <w:multiLevelType w:val="hybridMultilevel"/>
    <w:tmpl w:val="5440B5DE"/>
    <w:lvl w:ilvl="0" w:tplc="84DC4B64">
      <w:start w:val="1"/>
      <w:numFmt w:val="russianLower"/>
      <w:lvlText w:val="%1)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8D02EC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82C5E"/>
    <w:multiLevelType w:val="hybridMultilevel"/>
    <w:tmpl w:val="3D88DDF8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878FA"/>
    <w:multiLevelType w:val="hybridMultilevel"/>
    <w:tmpl w:val="ACE41D04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A35C5"/>
    <w:multiLevelType w:val="hybridMultilevel"/>
    <w:tmpl w:val="1C322CDA"/>
    <w:lvl w:ilvl="0" w:tplc="A7DE5FC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C21A1"/>
    <w:multiLevelType w:val="hybridMultilevel"/>
    <w:tmpl w:val="B0C4D0F2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79592C03"/>
    <w:multiLevelType w:val="hybridMultilevel"/>
    <w:tmpl w:val="3CC60152"/>
    <w:lvl w:ilvl="0" w:tplc="25E41FB6">
      <w:start w:val="1"/>
      <w:numFmt w:val="russianLower"/>
      <w:lvlText w:val="%1)"/>
      <w:lvlJc w:val="left"/>
      <w:pPr>
        <w:ind w:left="7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3">
    <w:nsid w:val="7DF857B0"/>
    <w:multiLevelType w:val="hybridMultilevel"/>
    <w:tmpl w:val="6A163E12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837A3"/>
    <w:multiLevelType w:val="hybridMultilevel"/>
    <w:tmpl w:val="C86AFD5A"/>
    <w:lvl w:ilvl="0" w:tplc="432684B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5C66"/>
    <w:multiLevelType w:val="hybridMultilevel"/>
    <w:tmpl w:val="E8022544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2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9"/>
  </w:num>
  <w:num w:numId="8">
    <w:abstractNumId w:val="4"/>
  </w:num>
  <w:num w:numId="9">
    <w:abstractNumId w:val="12"/>
  </w:num>
  <w:num w:numId="10">
    <w:abstractNumId w:val="11"/>
  </w:num>
  <w:num w:numId="11">
    <w:abstractNumId w:val="25"/>
  </w:num>
  <w:num w:numId="12">
    <w:abstractNumId w:val="21"/>
  </w:num>
  <w:num w:numId="13">
    <w:abstractNumId w:val="22"/>
  </w:num>
  <w:num w:numId="14">
    <w:abstractNumId w:val="5"/>
  </w:num>
  <w:num w:numId="15">
    <w:abstractNumId w:val="9"/>
  </w:num>
  <w:num w:numId="16">
    <w:abstractNumId w:val="3"/>
  </w:num>
  <w:num w:numId="17">
    <w:abstractNumId w:val="16"/>
  </w:num>
  <w:num w:numId="18">
    <w:abstractNumId w:val="18"/>
  </w:num>
  <w:num w:numId="19">
    <w:abstractNumId w:val="8"/>
  </w:num>
  <w:num w:numId="20">
    <w:abstractNumId w:val="7"/>
  </w:num>
  <w:num w:numId="21">
    <w:abstractNumId w:val="24"/>
  </w:num>
  <w:num w:numId="22">
    <w:abstractNumId w:val="2"/>
  </w:num>
  <w:num w:numId="23">
    <w:abstractNumId w:val="17"/>
  </w:num>
  <w:num w:numId="24">
    <w:abstractNumId w:val="1"/>
  </w:num>
  <w:num w:numId="25">
    <w:abstractNumId w:val="13"/>
  </w:num>
  <w:num w:numId="26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970F3"/>
    <w:rsid w:val="001D6EE0"/>
    <w:rsid w:val="0024744A"/>
    <w:rsid w:val="0027504F"/>
    <w:rsid w:val="002D6030"/>
    <w:rsid w:val="004B4F63"/>
    <w:rsid w:val="004D582B"/>
    <w:rsid w:val="00507B5E"/>
    <w:rsid w:val="00516569"/>
    <w:rsid w:val="005822B2"/>
    <w:rsid w:val="005A4CE6"/>
    <w:rsid w:val="005C162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8C3DD6"/>
    <w:rsid w:val="00926469"/>
    <w:rsid w:val="009304F9"/>
    <w:rsid w:val="00955E17"/>
    <w:rsid w:val="0099350A"/>
    <w:rsid w:val="00A21870"/>
    <w:rsid w:val="00A23FE9"/>
    <w:rsid w:val="00A37040"/>
    <w:rsid w:val="00AB0EBF"/>
    <w:rsid w:val="00AE5E3E"/>
    <w:rsid w:val="00B74604"/>
    <w:rsid w:val="00C33163"/>
    <w:rsid w:val="00C93797"/>
    <w:rsid w:val="00CD7D24"/>
    <w:rsid w:val="00D248E3"/>
    <w:rsid w:val="00D26878"/>
    <w:rsid w:val="00D41817"/>
    <w:rsid w:val="00D62607"/>
    <w:rsid w:val="00D6721C"/>
    <w:rsid w:val="00DE07DE"/>
    <w:rsid w:val="00E05DED"/>
    <w:rsid w:val="00E7720E"/>
    <w:rsid w:val="00E77FB1"/>
    <w:rsid w:val="00EA6BBD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3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316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33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Параграф Знак"/>
    <w:link w:val="ac"/>
    <w:locked/>
    <w:rsid w:val="001970F3"/>
    <w:rPr>
      <w:rFonts w:ascii="Times New Roman" w:hAnsi="Times New Roman"/>
      <w:sz w:val="24"/>
    </w:rPr>
  </w:style>
  <w:style w:type="paragraph" w:customStyle="1" w:styleId="ac">
    <w:name w:val="Параграф"/>
    <w:basedOn w:val="a"/>
    <w:link w:val="ab"/>
    <w:qFormat/>
    <w:rsid w:val="001970F3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3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316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33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Параграф Знак"/>
    <w:link w:val="ac"/>
    <w:locked/>
    <w:rsid w:val="001970F3"/>
    <w:rPr>
      <w:rFonts w:ascii="Times New Roman" w:hAnsi="Times New Roman"/>
      <w:sz w:val="24"/>
    </w:rPr>
  </w:style>
  <w:style w:type="paragraph" w:customStyle="1" w:styleId="ac">
    <w:name w:val="Параграф"/>
    <w:basedOn w:val="a"/>
    <w:link w:val="ab"/>
    <w:qFormat/>
    <w:rsid w:val="001970F3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8</cp:revision>
  <dcterms:created xsi:type="dcterms:W3CDTF">2025-11-28T17:06:00Z</dcterms:created>
  <dcterms:modified xsi:type="dcterms:W3CDTF">2025-12-14T18:52:00Z</dcterms:modified>
</cp:coreProperties>
</file>